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3A6F76">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bookmarkStart w:id="0" w:name="_GoBack"/>
      <w:r>
        <w:rPr>
          <w:rFonts w:ascii="Times New Roman" w:hAnsi="Times New Roman" w:cs="Times New Roman"/>
          <w:color w:val="000000" w:themeColor="text1"/>
          <w:sz w:val="24"/>
          <w:szCs w:val="24"/>
          <w:lang w:eastAsia="ru-RU"/>
          <w14:textFill>
            <w14:solidFill>
              <w14:schemeClr w14:val="tx1"/>
            </w14:solidFill>
          </w14:textFill>
        </w:rPr>
        <w:drawing>
          <wp:anchor distT="0" distB="0" distL="114300" distR="114300" simplePos="0" relativeHeight="251670528" behindDoc="0" locked="0" layoutInCell="1" allowOverlap="1">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«Дальневосточный филиал Федерального государственного бюджетного образовательного учреждения высшего образования</w:t>
      </w:r>
    </w:p>
    <w:p w14:paraId="7E7BBC27">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«Всероссийская академия внешней торговли</w:t>
      </w:r>
    </w:p>
    <w:p w14:paraId="6F14D639">
      <w:pPr>
        <w:spacing w:after="0" w:line="276"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Министерства экономического развития Российской Федерации»»</w:t>
      </w:r>
    </w:p>
    <w:p w14:paraId="4D59994A">
      <w:pPr>
        <w:spacing w:after="0" w:line="360" w:lineRule="auto"/>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pict>
          <v:line id="Прямая соединительная линия 4" o:spid="_x0000_s1026" o:spt="20" style="position:absolute;left:0pt;flip:y;margin-left:-7.65pt;margin-top:7.55pt;height:2.15pt;width:475.65pt;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v:path arrowok="t"/>
            <v:fill focussize="0,0"/>
            <v:stroke weight="4.5pt" linestyle="thickThin"/>
            <v:imagedata o:title=""/>
            <o:lock v:ext="edit"/>
          </v:line>
        </w:pict>
      </w:r>
    </w:p>
    <w:p w14:paraId="78E3F606">
      <w:pPr>
        <w:spacing w:after="0" w:line="240" w:lineRule="auto"/>
        <w:jc w:val="center"/>
        <w:rPr>
          <w:rFonts w:ascii="Times New Roman" w:hAnsi="Times New Roman" w:eastAsia="Calibri" w:cs="Times New Roman"/>
          <w:b/>
          <w:bCs/>
          <w:caps/>
          <w:color w:val="000000" w:themeColor="text1"/>
          <w:lang w:eastAsia="ru-RU"/>
          <w14:textFill>
            <w14:solidFill>
              <w14:schemeClr w14:val="tx1"/>
            </w14:solidFill>
          </w14:textFill>
        </w:rPr>
      </w:pPr>
      <w:r>
        <w:rPr>
          <w:rFonts w:ascii="Times New Roman" w:hAnsi="Times New Roman" w:eastAsia="Calibri" w:cs="Times New Roman"/>
          <w:b/>
          <w:bCs/>
          <w:caps/>
          <w:color w:val="000000" w:themeColor="text1"/>
          <w:lang w:eastAsia="ru-RU"/>
          <w14:textFill>
            <w14:solidFill>
              <w14:schemeClr w14:val="tx1"/>
            </w14:solidFill>
          </w14:textFill>
        </w:rPr>
        <w:t>КАФЕДРА «ЕстественныЕ и социально-гуманитарныЕ науки»</w:t>
      </w:r>
    </w:p>
    <w:p w14:paraId="558019C4">
      <w:pPr>
        <w:spacing w:after="0" w:line="240" w:lineRule="auto"/>
        <w:jc w:val="center"/>
        <w:rPr>
          <w:rFonts w:ascii="Times New Roman" w:hAnsi="Times New Roman" w:eastAsia="Calibri" w:cs="Times New Roman"/>
          <w:b/>
          <w:bCs/>
          <w:caps/>
          <w:color w:val="000000" w:themeColor="text1"/>
          <w:sz w:val="20"/>
          <w:szCs w:val="20"/>
          <w:lang w:eastAsia="ru-RU"/>
          <w14:textFill>
            <w14:solidFill>
              <w14:schemeClr w14:val="tx1"/>
            </w14:solidFill>
          </w14:textFill>
        </w:rPr>
      </w:pPr>
    </w:p>
    <w:p w14:paraId="3B120DED">
      <w:pPr>
        <w:keepNext/>
        <w:keepLines/>
        <w:spacing w:after="0" w:line="240" w:lineRule="auto"/>
        <w:jc w:val="center"/>
        <w:outlineLvl w:val="0"/>
        <w:rPr>
          <w:rFonts w:ascii="Times New Roman" w:hAnsi="Times New Roman" w:eastAsia="Times New Roman" w:cs="Times New Roman"/>
          <w:b/>
          <w:bCs/>
          <w:color w:val="000000" w:themeColor="text1"/>
          <w14:textFill>
            <w14:solidFill>
              <w14:schemeClr w14:val="tx1"/>
            </w14:solidFill>
          </w14:textFill>
        </w:rPr>
      </w:pPr>
    </w:p>
    <w:p w14:paraId="779F5306">
      <w:pPr>
        <w:keepNext/>
        <w:keepLines/>
        <w:spacing w:after="0" w:line="240" w:lineRule="auto"/>
        <w:jc w:val="center"/>
        <w:outlineLvl w:val="0"/>
        <w:rPr>
          <w:rFonts w:ascii="Times New Roman" w:hAnsi="Times New Roman" w:eastAsia="Times New Roman" w:cs="Times New Roman"/>
          <w:b/>
          <w:bCs/>
          <w:color w:val="000000" w:themeColor="text1"/>
          <w14:textFill>
            <w14:solidFill>
              <w14:schemeClr w14:val="tx1"/>
            </w14:solidFill>
          </w14:textFill>
        </w:rPr>
      </w:pPr>
      <w:r>
        <w:rPr>
          <w:color w:val="000000" w:themeColor="text1"/>
          <w:lang w:eastAsia="ru-RU"/>
          <w14:textFill>
            <w14:solidFill>
              <w14:schemeClr w14:val="tx1"/>
            </w14:solidFill>
          </w14:textFill>
        </w:rPr>
        <w:drawing>
          <wp:inline distT="0" distB="0" distL="0" distR="0">
            <wp:extent cx="5940425" cy="26289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l="25476" t="19974" r="30600" b="42413"/>
                    <a:stretch>
                      <a:fillRect/>
                    </a:stretch>
                  </pic:blipFill>
                  <pic:spPr>
                    <a:xfrm>
                      <a:off x="0" y="0"/>
                      <a:ext cx="5940425" cy="2629221"/>
                    </a:xfrm>
                    <a:prstGeom prst="rect">
                      <a:avLst/>
                    </a:prstGeom>
                    <a:noFill/>
                    <a:ln>
                      <a:noFill/>
                    </a:ln>
                  </pic:spPr>
                </pic:pic>
              </a:graphicData>
            </a:graphic>
          </wp:inline>
        </w:drawing>
      </w:r>
    </w:p>
    <w:p w14:paraId="469C5EE7">
      <w:pPr>
        <w:keepNext/>
        <w:keepLines/>
        <w:spacing w:after="0" w:line="240" w:lineRule="auto"/>
        <w:outlineLvl w:val="0"/>
        <w:rPr>
          <w:rFonts w:ascii="Times New Roman" w:hAnsi="Times New Roman" w:eastAsia="Times New Roman" w:cs="Times New Roman"/>
          <w:b/>
          <w:bCs/>
          <w:color w:val="000000" w:themeColor="text1"/>
          <w14:textFill>
            <w14:solidFill>
              <w14:schemeClr w14:val="tx1"/>
            </w14:solidFill>
          </w14:textFill>
        </w:rPr>
      </w:pPr>
    </w:p>
    <w:p w14:paraId="61484A55">
      <w:pPr>
        <w:keepNext/>
        <w:keepLines/>
        <w:spacing w:after="0" w:line="240" w:lineRule="auto"/>
        <w:jc w:val="center"/>
        <w:outlineLvl w:val="0"/>
        <w:rPr>
          <w:rFonts w:ascii="Times New Roman" w:hAnsi="Times New Roman" w:eastAsia="Times New Roman" w:cs="Times New Roman"/>
          <w:b/>
          <w:bCs/>
          <w:color w:val="000000" w:themeColor="text1"/>
          <w14:textFill>
            <w14:solidFill>
              <w14:schemeClr w14:val="tx1"/>
            </w14:solidFill>
          </w14:textFill>
        </w:rPr>
      </w:pPr>
    </w:p>
    <w:p w14:paraId="327E98D0">
      <w:pPr>
        <w:keepNext/>
        <w:keepLines/>
        <w:spacing w:after="0" w:line="240" w:lineRule="auto"/>
        <w:jc w:val="center"/>
        <w:outlineLvl w:val="0"/>
        <w:rPr>
          <w:rFonts w:ascii="Times New Roman" w:hAnsi="Times New Roman" w:eastAsia="Times New Roman" w:cs="Times New Roman"/>
          <w:bCs/>
          <w:color w:val="000000" w:themeColor="text1"/>
          <w14:textFill>
            <w14:solidFill>
              <w14:schemeClr w14:val="tx1"/>
            </w14:solidFill>
          </w14:textFill>
        </w:rPr>
      </w:pPr>
      <w:r>
        <w:rPr>
          <w:rFonts w:ascii="Times New Roman" w:hAnsi="Times New Roman" w:eastAsia="Times New Roman" w:cs="Times New Roman"/>
          <w:b/>
          <w:bCs/>
          <w:color w:val="000000" w:themeColor="text1"/>
          <w14:textFill>
            <w14:solidFill>
              <w14:schemeClr w14:val="tx1"/>
            </w14:solidFill>
          </w14:textFill>
        </w:rPr>
        <w:t>РАБОЧАЯ ПРОГРАММА УЧЕБНОЙ ДИСЦИПЛИНЫ</w:t>
      </w:r>
      <w:r>
        <w:rPr>
          <w:rFonts w:ascii="Times New Roman" w:hAnsi="Times New Roman" w:eastAsia="Times New Roman" w:cs="Times New Roman"/>
          <w:bCs/>
          <w:color w:val="000000" w:themeColor="text1"/>
          <w14:textFill>
            <w14:solidFill>
              <w14:schemeClr w14:val="tx1"/>
            </w14:solidFill>
          </w14:textFill>
        </w:rPr>
        <w:t xml:space="preserve"> </w:t>
      </w:r>
    </w:p>
    <w:p w14:paraId="1D2FED76">
      <w:pPr>
        <w:keepNext/>
        <w:keepLines/>
        <w:spacing w:after="0" w:line="240" w:lineRule="auto"/>
        <w:jc w:val="center"/>
        <w:outlineLvl w:val="0"/>
        <w:rPr>
          <w:rFonts w:ascii="Times New Roman" w:hAnsi="Times New Roman" w:eastAsia="Times New Roman" w:cs="Times New Roman"/>
          <w:bCs/>
          <w:color w:val="000000" w:themeColor="text1"/>
          <w14:textFill>
            <w14:solidFill>
              <w14:schemeClr w14:val="tx1"/>
            </w14:solidFill>
          </w14:textFill>
        </w:rPr>
      </w:pPr>
    </w:p>
    <w:p w14:paraId="450A217A">
      <w:pPr>
        <w:spacing w:after="0" w:line="360" w:lineRule="auto"/>
        <w:jc w:val="center"/>
        <w:rPr>
          <w:rFonts w:ascii="Times New Roman" w:hAnsi="Times New Roman" w:eastAsia="Calibri" w:cs="Times New Roman"/>
          <w:b/>
          <w:color w:val="000000" w:themeColor="text1"/>
          <w:sz w:val="28"/>
          <w:szCs w:val="28"/>
          <w:lang w:eastAsia="ru-RU"/>
          <w14:textFill>
            <w14:solidFill>
              <w14:schemeClr w14:val="tx1"/>
            </w14:solidFill>
          </w14:textFill>
        </w:rPr>
      </w:pPr>
      <w:r>
        <w:rPr>
          <w:rFonts w:ascii="Times New Roman" w:hAnsi="Times New Roman" w:eastAsia="Calibri" w:cs="Times New Roman"/>
          <w:b/>
          <w:color w:val="000000" w:themeColor="text1"/>
          <w:sz w:val="28"/>
          <w:szCs w:val="28"/>
          <w:lang w:eastAsia="ru-RU"/>
          <w14:textFill>
            <w14:solidFill>
              <w14:schemeClr w14:val="tx1"/>
            </w14:solidFill>
          </w14:textFill>
        </w:rPr>
        <w:t>Конфликтология</w:t>
      </w:r>
    </w:p>
    <w:p w14:paraId="4D6A472E">
      <w:pPr>
        <w:spacing w:after="0" w:line="36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по направлению подготовки 38.03.01 «Экономика»</w:t>
      </w:r>
    </w:p>
    <w:p w14:paraId="057EDBD5">
      <w:pPr>
        <w:spacing w:after="0" w:line="360" w:lineRule="auto"/>
        <w:jc w:val="center"/>
        <w:rPr>
          <w:rFonts w:ascii="Arial" w:hAnsi="Arial" w:eastAsia="Times New Roman" w:cs="Arial"/>
          <w:color w:val="000000" w:themeColor="text1"/>
          <w:sz w:val="28"/>
          <w:szCs w:val="28"/>
          <w:u w:val="single"/>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направленность (профиль) «</w:t>
      </w:r>
      <w:r>
        <w:rPr>
          <w:rFonts w:ascii="Times New Roman" w:hAnsi="Times New Roman" w:eastAsia="Times New Roman" w:cs="Times New Roman"/>
          <w:color w:val="000000" w:themeColor="text1"/>
          <w:sz w:val="28"/>
          <w:szCs w:val="28"/>
          <w:lang w:eastAsia="ru-RU"/>
          <w14:textFill>
            <w14:solidFill>
              <w14:schemeClr w14:val="tx1"/>
            </w14:solidFill>
          </w14:textFill>
        </w:rPr>
        <w:t>Экономика предприятий и организаций»</w:t>
      </w:r>
    </w:p>
    <w:p w14:paraId="17581978">
      <w:pPr>
        <w:spacing w:after="0" w:line="360" w:lineRule="auto"/>
        <w:jc w:val="center"/>
        <w:rPr>
          <w:rFonts w:ascii="Arial" w:hAnsi="Arial" w:eastAsia="Times New Roman" w:cs="Arial"/>
          <w:i/>
          <w:color w:val="000000" w:themeColor="text1"/>
          <w:sz w:val="28"/>
          <w:szCs w:val="28"/>
          <w:u w:val="single"/>
          <w:lang w:eastAsia="ru-RU"/>
          <w14:textFill>
            <w14:solidFill>
              <w14:schemeClr w14:val="tx1"/>
            </w14:solidFill>
          </w14:textFill>
        </w:rPr>
      </w:pPr>
      <w:r>
        <w:rPr>
          <w:rFonts w:ascii="Times New Roman" w:hAnsi="Times New Roman" w:eastAsia="Times New Roman" w:cs="Times New Roman"/>
          <w:i/>
          <w:color w:val="000000" w:themeColor="text1"/>
          <w:sz w:val="28"/>
          <w:szCs w:val="28"/>
          <w:lang w:eastAsia="ru-RU"/>
          <w14:textFill>
            <w14:solidFill>
              <w14:schemeClr w14:val="tx1"/>
            </w14:solidFill>
          </w14:textFill>
        </w:rPr>
        <w:t>уровень бакалавриата</w:t>
      </w:r>
    </w:p>
    <w:p w14:paraId="47C371AC">
      <w:pPr>
        <w:spacing w:after="0" w:line="360" w:lineRule="auto"/>
        <w:jc w:val="center"/>
        <w:outlineLvl w:val="5"/>
        <w:rPr>
          <w:rFonts w:ascii="Times New Roman" w:hAnsi="Times New Roman" w:eastAsia="Calibri" w:cs="Times New Roman"/>
          <w:i/>
          <w:color w:val="000000" w:themeColor="text1"/>
          <w:sz w:val="28"/>
          <w:szCs w:val="28"/>
          <w:lang w:eastAsia="ru-RU"/>
          <w14:textFill>
            <w14:solidFill>
              <w14:schemeClr w14:val="tx1"/>
            </w14:solidFill>
          </w14:textFill>
        </w:rPr>
      </w:pPr>
      <w:r>
        <w:rPr>
          <w:rFonts w:ascii="Times New Roman" w:hAnsi="Times New Roman" w:eastAsia="Calibri" w:cs="Times New Roman"/>
          <w:i/>
          <w:color w:val="000000" w:themeColor="text1"/>
          <w:sz w:val="28"/>
          <w:szCs w:val="28"/>
          <w:lang w:eastAsia="ru-RU"/>
          <w14:textFill>
            <w14:solidFill>
              <w14:schemeClr w14:val="tx1"/>
            </w14:solidFill>
          </w14:textFill>
        </w:rPr>
        <w:t>факультатив</w:t>
      </w:r>
    </w:p>
    <w:p w14:paraId="38B04CD0">
      <w:pPr>
        <w:spacing w:after="0" w:line="360" w:lineRule="auto"/>
        <w:jc w:val="center"/>
        <w:outlineLvl w:val="5"/>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форма обучения (очная/ очно-заочная)</w:t>
      </w:r>
    </w:p>
    <w:p w14:paraId="40077935">
      <w:pPr>
        <w:suppressAutoHyphens/>
        <w:spacing w:after="0" w:line="240" w:lineRule="auto"/>
        <w:jc w:val="both"/>
        <w:rPr>
          <w:rFonts w:ascii="Times New Roman" w:hAnsi="Times New Roman" w:eastAsia="Calibri" w:cs="Times New Roman"/>
          <w:color w:val="000000" w:themeColor="text1"/>
          <w:lang w:eastAsia="ru-RU"/>
          <w14:textFill>
            <w14:solidFill>
              <w14:schemeClr w14:val="tx1"/>
            </w14:solidFill>
          </w14:textFill>
        </w:rPr>
      </w:pPr>
    </w:p>
    <w:p w14:paraId="6F864C39">
      <w:pPr>
        <w:suppressAutoHyphens/>
        <w:spacing w:after="0" w:line="240" w:lineRule="auto"/>
        <w:jc w:val="both"/>
        <w:rPr>
          <w:rFonts w:ascii="Times New Roman" w:hAnsi="Times New Roman" w:eastAsia="Calibri" w:cs="Times New Roman"/>
          <w:color w:val="000000" w:themeColor="text1"/>
          <w:lang w:eastAsia="ru-RU"/>
          <w14:textFill>
            <w14:solidFill>
              <w14:schemeClr w14:val="tx1"/>
            </w14:solidFill>
          </w14:textFill>
        </w:rPr>
      </w:pPr>
    </w:p>
    <w:p w14:paraId="7AD44FA8">
      <w:pPr>
        <w:suppressAutoHyphens/>
        <w:spacing w:after="0" w:line="240" w:lineRule="auto"/>
        <w:jc w:val="both"/>
        <w:rPr>
          <w:rFonts w:ascii="Times New Roman" w:hAnsi="Times New Roman" w:eastAsia="Calibri" w:cs="Times New Roman"/>
          <w:color w:val="000000" w:themeColor="text1"/>
          <w:lang w:eastAsia="ru-RU"/>
          <w14:textFill>
            <w14:solidFill>
              <w14:schemeClr w14:val="tx1"/>
            </w14:solidFill>
          </w14:textFill>
        </w:rPr>
      </w:pPr>
    </w:p>
    <w:p w14:paraId="04FBC111">
      <w:pPr>
        <w:tabs>
          <w:tab w:val="left" w:pos="6000"/>
        </w:tabs>
        <w:suppressAutoHyphens/>
        <w:spacing w:after="0" w:line="240" w:lineRule="auto"/>
        <w:jc w:val="both"/>
        <w:rPr>
          <w:rFonts w:ascii="Times New Roman" w:hAnsi="Times New Roman" w:eastAsia="Calibri" w:cs="Times New Roman"/>
          <w:color w:val="000000" w:themeColor="text1"/>
          <w:lang w:eastAsia="ru-RU"/>
          <w14:textFill>
            <w14:solidFill>
              <w14:schemeClr w14:val="tx1"/>
            </w14:solidFill>
          </w14:textFill>
        </w:rPr>
      </w:pPr>
      <w:r>
        <w:rPr>
          <w:rFonts w:ascii="Times New Roman" w:hAnsi="Times New Roman" w:eastAsia="Calibri" w:cs="Times New Roman"/>
          <w:color w:val="000000" w:themeColor="text1"/>
          <w:lang w:eastAsia="ru-RU"/>
          <w14:textFill>
            <w14:solidFill>
              <w14:schemeClr w14:val="tx1"/>
            </w14:solidFill>
          </w14:textFill>
        </w:rPr>
        <w:tab/>
      </w:r>
    </w:p>
    <w:p w14:paraId="1FA235B0">
      <w:pPr>
        <w:suppressAutoHyphens/>
        <w:spacing w:after="0" w:line="240" w:lineRule="auto"/>
        <w:jc w:val="both"/>
        <w:rPr>
          <w:rFonts w:ascii="Times New Roman" w:hAnsi="Times New Roman" w:eastAsia="Calibri" w:cs="Times New Roman"/>
          <w:color w:val="000000" w:themeColor="text1"/>
          <w:lang w:eastAsia="ru-RU"/>
          <w14:textFill>
            <w14:solidFill>
              <w14:schemeClr w14:val="tx1"/>
            </w14:solidFill>
          </w14:textFill>
        </w:rPr>
      </w:pPr>
    </w:p>
    <w:p w14:paraId="0900D1F8">
      <w:pPr>
        <w:suppressAutoHyphens/>
        <w:spacing w:after="0" w:line="240" w:lineRule="auto"/>
        <w:jc w:val="both"/>
        <w:rPr>
          <w:rFonts w:ascii="Times New Roman" w:hAnsi="Times New Roman" w:eastAsia="Calibri" w:cs="Times New Roman"/>
          <w:color w:val="000000" w:themeColor="text1"/>
          <w:lang w:eastAsia="ru-RU"/>
          <w14:textFill>
            <w14:solidFill>
              <w14:schemeClr w14:val="tx1"/>
            </w14:solidFill>
          </w14:textFill>
        </w:rPr>
      </w:pPr>
    </w:p>
    <w:p w14:paraId="21B283A2">
      <w:pPr>
        <w:suppressAutoHyphens/>
        <w:spacing w:after="0" w:line="240" w:lineRule="auto"/>
        <w:jc w:val="both"/>
        <w:rPr>
          <w:rFonts w:ascii="Times New Roman" w:hAnsi="Times New Roman" w:eastAsia="Calibri" w:cs="Times New Roman"/>
          <w:color w:val="000000" w:themeColor="text1"/>
          <w:lang w:eastAsia="ru-RU"/>
          <w14:textFill>
            <w14:solidFill>
              <w14:schemeClr w14:val="tx1"/>
            </w14:solidFill>
          </w14:textFill>
        </w:rPr>
      </w:pPr>
    </w:p>
    <w:p w14:paraId="382D0B20">
      <w:pPr>
        <w:suppressAutoHyphens/>
        <w:spacing w:after="0" w:line="240" w:lineRule="auto"/>
        <w:jc w:val="both"/>
        <w:rPr>
          <w:rFonts w:ascii="Times New Roman" w:hAnsi="Times New Roman" w:eastAsia="Calibri" w:cs="Times New Roman"/>
          <w:color w:val="000000" w:themeColor="text1"/>
          <w:lang w:eastAsia="ru-RU"/>
          <w14:textFill>
            <w14:solidFill>
              <w14:schemeClr w14:val="tx1"/>
            </w14:solidFill>
          </w14:textFill>
        </w:rPr>
      </w:pPr>
    </w:p>
    <w:p w14:paraId="6698EE92">
      <w:pPr>
        <w:suppressAutoHyphens/>
        <w:spacing w:after="0" w:line="240" w:lineRule="auto"/>
        <w:jc w:val="both"/>
        <w:rPr>
          <w:rFonts w:ascii="Times New Roman" w:hAnsi="Times New Roman" w:eastAsia="Calibri" w:cs="Times New Roman"/>
          <w:color w:val="000000" w:themeColor="text1"/>
          <w:lang w:eastAsia="ru-RU"/>
          <w14:textFill>
            <w14:solidFill>
              <w14:schemeClr w14:val="tx1"/>
            </w14:solidFill>
          </w14:textFill>
        </w:rPr>
      </w:pPr>
    </w:p>
    <w:p w14:paraId="4B0E011B">
      <w:pPr>
        <w:suppressAutoHyphens/>
        <w:spacing w:after="0" w:line="240" w:lineRule="auto"/>
        <w:rPr>
          <w:rFonts w:ascii="Times New Roman" w:hAnsi="Times New Roman" w:eastAsia="Calibri" w:cs="Times New Roman"/>
          <w:color w:val="000000" w:themeColor="text1"/>
          <w:lang w:eastAsia="ru-RU"/>
          <w14:textFill>
            <w14:solidFill>
              <w14:schemeClr w14:val="tx1"/>
            </w14:solidFill>
          </w14:textFill>
        </w:rPr>
      </w:pPr>
    </w:p>
    <w:p w14:paraId="4528DF1F">
      <w:pPr>
        <w:suppressAutoHyphens/>
        <w:spacing w:after="0" w:line="240" w:lineRule="auto"/>
        <w:rPr>
          <w:rFonts w:ascii="Times New Roman" w:hAnsi="Times New Roman" w:eastAsia="Calibri" w:cs="Times New Roman"/>
          <w:color w:val="000000" w:themeColor="text1"/>
          <w:lang w:eastAsia="ru-RU"/>
          <w14:textFill>
            <w14:solidFill>
              <w14:schemeClr w14:val="tx1"/>
            </w14:solidFill>
          </w14:textFill>
        </w:rPr>
      </w:pPr>
    </w:p>
    <w:p w14:paraId="45AD693B">
      <w:pPr>
        <w:suppressAutoHyphens/>
        <w:spacing w:after="0" w:line="240" w:lineRule="auto"/>
        <w:rPr>
          <w:rFonts w:ascii="Times New Roman" w:hAnsi="Times New Roman" w:eastAsia="Calibri" w:cs="Times New Roman"/>
          <w:color w:val="000000" w:themeColor="text1"/>
          <w:lang w:eastAsia="ru-RU"/>
          <w14:textFill>
            <w14:solidFill>
              <w14:schemeClr w14:val="tx1"/>
            </w14:solidFill>
          </w14:textFill>
        </w:rPr>
      </w:pPr>
    </w:p>
    <w:p w14:paraId="64479C02">
      <w:pPr>
        <w:suppressAutoHyphens/>
        <w:spacing w:after="0" w:line="240" w:lineRule="auto"/>
        <w:rPr>
          <w:rFonts w:ascii="Times New Roman" w:hAnsi="Times New Roman" w:eastAsia="Calibri" w:cs="Times New Roman"/>
          <w:color w:val="000000" w:themeColor="text1"/>
          <w:lang w:eastAsia="ru-RU"/>
          <w14:textFill>
            <w14:solidFill>
              <w14:schemeClr w14:val="tx1"/>
            </w14:solidFill>
          </w14:textFill>
        </w:rPr>
      </w:pPr>
    </w:p>
    <w:p w14:paraId="71902E38">
      <w:pPr>
        <w:suppressAutoHyphens/>
        <w:spacing w:after="0" w:line="240" w:lineRule="auto"/>
        <w:rPr>
          <w:rFonts w:ascii="Times New Roman" w:hAnsi="Times New Roman" w:eastAsia="Calibri" w:cs="Times New Roman"/>
          <w:color w:val="000000" w:themeColor="text1"/>
          <w:lang w:eastAsia="ru-RU"/>
          <w14:textFill>
            <w14:solidFill>
              <w14:schemeClr w14:val="tx1"/>
            </w14:solidFill>
          </w14:textFill>
        </w:rPr>
      </w:pPr>
    </w:p>
    <w:p w14:paraId="147D5B16">
      <w:pPr>
        <w:tabs>
          <w:tab w:val="left" w:pos="4404"/>
        </w:tabs>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г. Петропавловск-Камчатский</w:t>
      </w:r>
    </w:p>
    <w:p w14:paraId="70964EE3">
      <w:pPr>
        <w:tabs>
          <w:tab w:val="left" w:pos="4404"/>
        </w:tabs>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2025</w:t>
      </w:r>
    </w:p>
    <w:p w14:paraId="2B02E6E9">
      <w:pPr>
        <w:pStyle w:val="57"/>
        <w:spacing w:line="360" w:lineRule="auto"/>
        <w:jc w:val="both"/>
        <w:rPr>
          <w:rFonts w:ascii="Times New Roman" w:hAnsi="Times New Roman" w:cs="Times New Roman"/>
          <w:color w:val="000000" w:themeColor="text1"/>
          <w:sz w:val="24"/>
          <w:szCs w:val="24"/>
          <w14:textFill>
            <w14:solidFill>
              <w14:schemeClr w14:val="tx1"/>
            </w14:solidFill>
          </w14:textFill>
        </w:rPr>
      </w:pPr>
    </w:p>
    <w:p w14:paraId="20F4256E">
      <w:pPr>
        <w:pStyle w:val="57"/>
        <w:spacing w:line="360" w:lineRule="auto"/>
        <w:jc w:val="both"/>
        <w:rPr>
          <w:rFonts w:ascii="Times New Roman" w:hAnsi="Times New Roman" w:cs="Times New Roman"/>
          <w:b w:val="0"/>
          <w:color w:val="000000" w:themeColor="text1"/>
          <w:sz w:val="24"/>
          <w:szCs w:val="24"/>
          <w14:textFill>
            <w14:solidFill>
              <w14:schemeClr w14:val="tx1"/>
            </w14:solidFill>
          </w14:textFill>
        </w:rPr>
      </w:pPr>
    </w:p>
    <w:p w14:paraId="45F62D1D">
      <w:pPr>
        <w:pStyle w:val="57"/>
        <w:spacing w:line="360" w:lineRule="auto"/>
        <w:jc w:val="both"/>
        <w:rPr>
          <w:rFonts w:ascii="Times New Roman" w:hAnsi="Times New Roman" w:cs="Times New Roman"/>
          <w:b w:val="0"/>
          <w:color w:val="000000" w:themeColor="text1"/>
          <w:sz w:val="24"/>
          <w:szCs w:val="24"/>
          <w14:textFill>
            <w14:solidFill>
              <w14:schemeClr w14:val="tx1"/>
            </w14:solidFill>
          </w14:textFill>
        </w:rPr>
      </w:pPr>
      <w:r>
        <w:rPr>
          <w:rFonts w:ascii="Times New Roman" w:hAnsi="Times New Roman" w:cs="Times New Roman"/>
          <w:b w:val="0"/>
          <w:color w:val="000000" w:themeColor="text1"/>
          <w:sz w:val="24"/>
          <w:szCs w:val="24"/>
          <w14:textFill>
            <w14:solidFill>
              <w14:schemeClr w14:val="tx1"/>
            </w14:solidFill>
          </w14:textFill>
        </w:rPr>
        <w:t>Рабочая программа по дисциплине «</w:t>
      </w:r>
      <w:r>
        <w:rPr>
          <w:rFonts w:ascii="Times New Roman" w:hAnsi="Times New Roman" w:eastAsia="Calibri" w:cs="Times New Roman"/>
          <w:b w:val="0"/>
          <w:color w:val="000000" w:themeColor="text1"/>
          <w:sz w:val="24"/>
          <w:szCs w:val="24"/>
          <w:u w:val="single"/>
          <w14:textFill>
            <w14:solidFill>
              <w14:schemeClr w14:val="tx1"/>
            </w14:solidFill>
          </w14:textFill>
        </w:rPr>
        <w:t xml:space="preserve">Конфликтология </w:t>
      </w:r>
      <w:r>
        <w:rPr>
          <w:rFonts w:ascii="Times New Roman" w:hAnsi="Times New Roman" w:cs="Times New Roman"/>
          <w:b w:val="0"/>
          <w:color w:val="000000" w:themeColor="text1"/>
          <w:sz w:val="24"/>
          <w:szCs w:val="24"/>
          <w14:textFill>
            <w14:solidFill>
              <w14:schemeClr w14:val="tx1"/>
            </w14:solidFill>
          </w14:textFill>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1A548F7C">
      <w:pPr>
        <w:spacing w:after="0" w:line="360" w:lineRule="auto"/>
        <w:jc w:val="both"/>
        <w:outlineLvl w:val="5"/>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023B841B">
      <w:pPr>
        <w:suppressAutoHyphens/>
        <w:spacing w:after="0" w:line="360" w:lineRule="auto"/>
        <w:rPr>
          <w:rFonts w:ascii="Times New Roman" w:hAnsi="Times New Roman" w:eastAsia="Calibri" w:cs="Times New Roman"/>
          <w:color w:val="000000" w:themeColor="text1"/>
          <w:sz w:val="24"/>
          <w:szCs w:val="24"/>
          <w:lang w:eastAsia="ru-RU"/>
          <w14:textFill>
            <w14:solidFill>
              <w14:schemeClr w14:val="tx1"/>
            </w14:solidFill>
          </w14:textFill>
        </w:rPr>
      </w:pPr>
    </w:p>
    <w:p w14:paraId="11404A57">
      <w:pPr>
        <w:suppressAutoHyphens/>
        <w:spacing w:line="36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Составитель:</w:t>
      </w:r>
      <w:r>
        <w:rPr>
          <w:rFonts w:ascii="Times New Roman" w:hAnsi="Times New Roman" w:eastAsia="Calibri" w:cs="Times New Roman"/>
          <w:color w:val="000000" w:themeColor="text1"/>
          <w:sz w:val="24"/>
          <w:szCs w:val="24"/>
          <w14:textFill>
            <w14:solidFill>
              <w14:schemeClr w14:val="tx1"/>
            </w14:solidFill>
          </w14:textFill>
        </w:rPr>
        <w:t xml:space="preserve"> Фризен Марина Александровна, канд. психол. наук, доцент,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7EC303EB">
      <w:pPr>
        <w:suppressAutoHyphens/>
        <w:spacing w:line="360" w:lineRule="auto"/>
        <w:ind w:left="459"/>
        <w:jc w:val="both"/>
        <w:rPr>
          <w:rFonts w:ascii="Times New Roman" w:hAnsi="Times New Roman" w:eastAsia="Calibri"/>
          <w:b/>
          <w:color w:val="000000" w:themeColor="text1"/>
          <w:sz w:val="24"/>
          <w:szCs w:val="24"/>
          <w14:textFill>
            <w14:solidFill>
              <w14:schemeClr w14:val="tx1"/>
            </w14:solidFill>
          </w14:textFill>
        </w:rPr>
      </w:pPr>
    </w:p>
    <w:p w14:paraId="69C7FC12">
      <w:pPr>
        <w:suppressAutoHyphens/>
        <w:spacing w:line="360" w:lineRule="auto"/>
        <w:jc w:val="both"/>
        <w:rPr>
          <w:rFonts w:ascii="Times New Roman" w:hAnsi="Times New Roman" w:eastAsia="Calibri" w:cs="Times New Roman"/>
          <w:color w:val="000000" w:themeColor="text1"/>
          <w14:textFill>
            <w14:solidFill>
              <w14:schemeClr w14:val="tx1"/>
            </w14:solidFill>
          </w14:textFill>
        </w:rPr>
      </w:pPr>
    </w:p>
    <w:p w14:paraId="3178A95D">
      <w:pPr>
        <w:suppressAutoHyphens/>
        <w:spacing w:after="0" w:line="360" w:lineRule="auto"/>
        <w:jc w:val="both"/>
        <w:rPr>
          <w:rFonts w:ascii="Times New Roman" w:hAnsi="Times New Roman" w:eastAsia="Calibri"/>
          <w:b/>
          <w:color w:val="000000" w:themeColor="text1"/>
          <w:sz w:val="24"/>
          <w:szCs w:val="24"/>
          <w14:textFill>
            <w14:solidFill>
              <w14:schemeClr w14:val="tx1"/>
            </w14:solidFill>
          </w14:textFill>
        </w:rPr>
      </w:pPr>
    </w:p>
    <w:p w14:paraId="3C387208">
      <w:pPr>
        <w:pStyle w:val="44"/>
        <w:shd w:val="clear" w:color="auto" w:fill="auto"/>
        <w:spacing w:before="0" w:line="360" w:lineRule="auto"/>
        <w:jc w:val="both"/>
        <w:rPr>
          <w:rFonts w:ascii="Times New Roman" w:hAnsi="Times New Roman" w:eastAsia="Calibri"/>
          <w:b/>
          <w:color w:val="000000" w:themeColor="text1"/>
          <w:sz w:val="24"/>
          <w:szCs w:val="24"/>
          <w14:textFill>
            <w14:solidFill>
              <w14:schemeClr w14:val="tx1"/>
            </w14:solidFill>
          </w14:textFill>
        </w:rPr>
      </w:pPr>
    </w:p>
    <w:p w14:paraId="4F5B3034">
      <w:pPr>
        <w:suppressAutoHyphens/>
        <w:spacing w:after="0" w:line="360" w:lineRule="auto"/>
        <w:jc w:val="both"/>
        <w:rPr>
          <w:rFonts w:ascii="Times New Roman" w:hAnsi="Times New Roman" w:eastAsia="Calibri" w:cs="Times New Roman"/>
          <w:color w:val="000000" w:themeColor="text1"/>
          <w:sz w:val="24"/>
          <w:szCs w:val="24"/>
          <w14:textFill>
            <w14:solidFill>
              <w14:schemeClr w14:val="tx1"/>
            </w14:solidFill>
          </w14:textFill>
        </w:rPr>
      </w:pPr>
    </w:p>
    <w:p w14:paraId="15F814E6">
      <w:pPr>
        <w:suppressAutoHyphens/>
        <w:spacing w:after="0" w:line="360" w:lineRule="auto"/>
        <w:jc w:val="both"/>
        <w:rPr>
          <w:rFonts w:ascii="Times New Roman" w:hAnsi="Times New Roman" w:eastAsia="Calibri" w:cs="Times New Roman"/>
          <w:color w:val="000000" w:themeColor="text1"/>
          <w:sz w:val="24"/>
          <w:szCs w:val="24"/>
          <w14:textFill>
            <w14:solidFill>
              <w14:schemeClr w14:val="tx1"/>
            </w14:solidFill>
          </w14:textFill>
        </w:rPr>
      </w:pPr>
    </w:p>
    <w:p w14:paraId="6C85C2BC">
      <w:pPr>
        <w:suppressAutoHyphens/>
        <w:spacing w:after="0" w:line="360" w:lineRule="auto"/>
        <w:jc w:val="both"/>
        <w:rPr>
          <w:rFonts w:ascii="Times New Roman" w:hAnsi="Times New Roman" w:eastAsia="Calibri" w:cs="Times New Roman"/>
          <w:color w:val="000000" w:themeColor="text1"/>
          <w:sz w:val="24"/>
          <w:szCs w:val="24"/>
          <w14:textFill>
            <w14:solidFill>
              <w14:schemeClr w14:val="tx1"/>
            </w14:solidFill>
          </w14:textFill>
        </w:rPr>
      </w:pPr>
    </w:p>
    <w:p w14:paraId="4E535715">
      <w:pPr>
        <w:suppressAutoHyphens/>
        <w:spacing w:after="0" w:line="360" w:lineRule="auto"/>
        <w:jc w:val="both"/>
        <w:rPr>
          <w:rFonts w:ascii="Times New Roman" w:hAnsi="Times New Roman" w:eastAsia="Calibri" w:cs="Times New Roman"/>
          <w:color w:val="000000" w:themeColor="text1"/>
          <w:sz w:val="24"/>
          <w:szCs w:val="24"/>
          <w14:textFill>
            <w14:solidFill>
              <w14:schemeClr w14:val="tx1"/>
            </w14:solidFill>
          </w14:textFill>
        </w:rPr>
      </w:pPr>
    </w:p>
    <w:p w14:paraId="3484B047">
      <w:pPr>
        <w:suppressAutoHyphens/>
        <w:spacing w:after="0" w:line="360" w:lineRule="auto"/>
        <w:jc w:val="both"/>
        <w:rPr>
          <w:rFonts w:ascii="Times New Roman" w:hAnsi="Times New Roman" w:eastAsia="Calibri" w:cs="Times New Roman"/>
          <w:color w:val="000000" w:themeColor="text1"/>
          <w:sz w:val="24"/>
          <w:szCs w:val="24"/>
          <w14:textFill>
            <w14:solidFill>
              <w14:schemeClr w14:val="tx1"/>
            </w14:solidFill>
          </w14:textFill>
        </w:rPr>
      </w:pPr>
    </w:p>
    <w:p w14:paraId="62046659">
      <w:pPr>
        <w:suppressAutoHyphens/>
        <w:spacing w:after="0" w:line="360" w:lineRule="auto"/>
        <w:jc w:val="both"/>
        <w:rPr>
          <w:rFonts w:ascii="Times New Roman" w:hAnsi="Times New Roman" w:eastAsia="Calibri" w:cs="Times New Roman"/>
          <w:color w:val="000000" w:themeColor="text1"/>
          <w:sz w:val="24"/>
          <w:szCs w:val="24"/>
          <w14:textFill>
            <w14:solidFill>
              <w14:schemeClr w14:val="tx1"/>
            </w14:solidFill>
          </w14:textFill>
        </w:rPr>
      </w:pPr>
    </w:p>
    <w:p w14:paraId="78E5FC20">
      <w:pPr>
        <w:suppressAutoHyphens/>
        <w:spacing w:after="0" w:line="360" w:lineRule="auto"/>
        <w:jc w:val="both"/>
        <w:rPr>
          <w:rFonts w:ascii="Times New Roman" w:hAnsi="Times New Roman" w:eastAsia="Calibri" w:cs="Times New Roman"/>
          <w:color w:val="000000" w:themeColor="text1"/>
          <w:sz w:val="24"/>
          <w:szCs w:val="24"/>
          <w14:textFill>
            <w14:solidFill>
              <w14:schemeClr w14:val="tx1"/>
            </w14:solidFill>
          </w14:textFill>
        </w:rPr>
      </w:pPr>
    </w:p>
    <w:p w14:paraId="22309D12">
      <w:pPr>
        <w:suppressAutoHyphens/>
        <w:spacing w:after="0" w:line="36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p w14:paraId="19AF6130">
      <w:pPr>
        <w:tabs>
          <w:tab w:val="left" w:pos="4404"/>
        </w:tabs>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5C2700AF">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162C3BF0">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63640B5C">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1D2E3BE4">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5EE38719">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1513801F">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1A87E2E2">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58EAB1CA">
      <w:pPr>
        <w:spacing w:after="0" w:line="360" w:lineRule="auto"/>
        <w:rPr>
          <w:rFonts w:ascii="Times New Roman" w:hAnsi="Times New Roman" w:eastAsia="Calibri" w:cs="Times New Roman"/>
          <w:b/>
          <w:color w:val="000000" w:themeColor="text1"/>
          <w:sz w:val="24"/>
          <w:szCs w:val="24"/>
          <w14:textFill>
            <w14:solidFill>
              <w14:schemeClr w14:val="tx1"/>
            </w14:solidFill>
          </w14:textFill>
        </w:rPr>
      </w:pPr>
    </w:p>
    <w:p w14:paraId="00FD5A5B">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СОДЕРЖАНИЕ</w:t>
      </w:r>
    </w:p>
    <w:p w14:paraId="62E74345">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tbl>
      <w:tblPr>
        <w:tblStyle w:val="6"/>
        <w:tblW w:w="9629" w:type="dxa"/>
        <w:jc w:val="center"/>
        <w:tblLayout w:type="autofit"/>
        <w:tblCellMar>
          <w:top w:w="0" w:type="dxa"/>
          <w:left w:w="108" w:type="dxa"/>
          <w:bottom w:w="0" w:type="dxa"/>
          <w:right w:w="108" w:type="dxa"/>
        </w:tblCellMar>
      </w:tblPr>
      <w:tblGrid>
        <w:gridCol w:w="516"/>
        <w:gridCol w:w="8143"/>
        <w:gridCol w:w="970"/>
      </w:tblGrid>
      <w:tr w14:paraId="006670E8">
        <w:tblPrEx>
          <w:tblCellMar>
            <w:top w:w="0" w:type="dxa"/>
            <w:left w:w="108" w:type="dxa"/>
            <w:bottom w:w="0" w:type="dxa"/>
            <w:right w:w="108" w:type="dxa"/>
          </w:tblCellMar>
        </w:tblPrEx>
        <w:trPr>
          <w:jc w:val="center"/>
        </w:trPr>
        <w:tc>
          <w:tcPr>
            <w:tcW w:w="516" w:type="dxa"/>
            <w:shd w:val="clear" w:color="auto" w:fill="auto"/>
          </w:tcPr>
          <w:p w14:paraId="541F6BE3">
            <w:pPr>
              <w:numPr>
                <w:ilvl w:val="0"/>
                <w:numId w:val="2"/>
              </w:numPr>
              <w:spacing w:after="0" w:line="36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43" w:type="dxa"/>
            <w:shd w:val="clear" w:color="auto" w:fill="auto"/>
          </w:tcPr>
          <w:p w14:paraId="28680F0E">
            <w:pPr>
              <w:spacing w:after="0" w:line="36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Организационно-методический раздел</w:t>
            </w:r>
          </w:p>
        </w:tc>
        <w:tc>
          <w:tcPr>
            <w:tcW w:w="970" w:type="dxa"/>
            <w:shd w:val="clear" w:color="auto" w:fill="auto"/>
          </w:tcPr>
          <w:p w14:paraId="309BABFA">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3</w:t>
            </w:r>
          </w:p>
        </w:tc>
      </w:tr>
      <w:tr w14:paraId="6A122BA3">
        <w:tblPrEx>
          <w:tblCellMar>
            <w:top w:w="0" w:type="dxa"/>
            <w:left w:w="108" w:type="dxa"/>
            <w:bottom w:w="0" w:type="dxa"/>
            <w:right w:w="108" w:type="dxa"/>
          </w:tblCellMar>
        </w:tblPrEx>
        <w:trPr>
          <w:jc w:val="center"/>
        </w:trPr>
        <w:tc>
          <w:tcPr>
            <w:tcW w:w="516" w:type="dxa"/>
            <w:shd w:val="clear" w:color="auto" w:fill="auto"/>
          </w:tcPr>
          <w:p w14:paraId="613E46A5">
            <w:pPr>
              <w:numPr>
                <w:ilvl w:val="0"/>
                <w:numId w:val="2"/>
              </w:numPr>
              <w:spacing w:after="0" w:line="36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43" w:type="dxa"/>
            <w:shd w:val="clear" w:color="auto" w:fill="auto"/>
          </w:tcPr>
          <w:p w14:paraId="57A49FAB">
            <w:pPr>
              <w:spacing w:after="0" w:line="36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Распределение часов дисциплины по формам и видам работ</w:t>
            </w:r>
          </w:p>
        </w:tc>
        <w:tc>
          <w:tcPr>
            <w:tcW w:w="970" w:type="dxa"/>
            <w:shd w:val="clear" w:color="auto" w:fill="auto"/>
          </w:tcPr>
          <w:p w14:paraId="4093B78E">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5</w:t>
            </w:r>
          </w:p>
        </w:tc>
      </w:tr>
      <w:tr w14:paraId="4C745361">
        <w:tblPrEx>
          <w:tblCellMar>
            <w:top w:w="0" w:type="dxa"/>
            <w:left w:w="108" w:type="dxa"/>
            <w:bottom w:w="0" w:type="dxa"/>
            <w:right w:w="108" w:type="dxa"/>
          </w:tblCellMar>
        </w:tblPrEx>
        <w:trPr>
          <w:jc w:val="center"/>
        </w:trPr>
        <w:tc>
          <w:tcPr>
            <w:tcW w:w="516" w:type="dxa"/>
            <w:shd w:val="clear" w:color="auto" w:fill="auto"/>
          </w:tcPr>
          <w:p w14:paraId="646B99EC">
            <w:pPr>
              <w:numPr>
                <w:ilvl w:val="0"/>
                <w:numId w:val="2"/>
              </w:numPr>
              <w:spacing w:after="0" w:line="36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43" w:type="dxa"/>
            <w:shd w:val="clear" w:color="auto" w:fill="auto"/>
          </w:tcPr>
          <w:p w14:paraId="28D54AC4">
            <w:pPr>
              <w:spacing w:after="0" w:line="36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Структура и содержание теоретической части дисциплины</w:t>
            </w:r>
          </w:p>
        </w:tc>
        <w:tc>
          <w:tcPr>
            <w:tcW w:w="970" w:type="dxa"/>
            <w:shd w:val="clear" w:color="auto" w:fill="auto"/>
          </w:tcPr>
          <w:p w14:paraId="13FE4158">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7</w:t>
            </w:r>
          </w:p>
        </w:tc>
      </w:tr>
      <w:tr w14:paraId="6B63DD8C">
        <w:tblPrEx>
          <w:tblCellMar>
            <w:top w:w="0" w:type="dxa"/>
            <w:left w:w="108" w:type="dxa"/>
            <w:bottom w:w="0" w:type="dxa"/>
            <w:right w:w="108" w:type="dxa"/>
          </w:tblCellMar>
        </w:tblPrEx>
        <w:trPr>
          <w:jc w:val="center"/>
        </w:trPr>
        <w:tc>
          <w:tcPr>
            <w:tcW w:w="516" w:type="dxa"/>
            <w:shd w:val="clear" w:color="auto" w:fill="auto"/>
          </w:tcPr>
          <w:p w14:paraId="48BF9114">
            <w:pPr>
              <w:numPr>
                <w:ilvl w:val="0"/>
                <w:numId w:val="2"/>
              </w:numPr>
              <w:spacing w:after="0" w:line="36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43" w:type="dxa"/>
            <w:shd w:val="clear" w:color="auto" w:fill="auto"/>
          </w:tcPr>
          <w:p w14:paraId="647DFB42">
            <w:pPr>
              <w:spacing w:after="0" w:line="360" w:lineRule="auto"/>
              <w:jc w:val="both"/>
              <w:rPr>
                <w:rFonts w:ascii="Times New Roman" w:hAnsi="Times New Roman" w:eastAsia="Calibri" w:cs="Times New Roman"/>
                <w:color w:val="000000" w:themeColor="text1"/>
                <w:sz w:val="24"/>
                <w:szCs w:val="24"/>
                <w:lang w:bidi="ru-RU"/>
                <w14:textFill>
                  <w14:solidFill>
                    <w14:schemeClr w14:val="tx1"/>
                  </w14:solidFill>
                </w14:textFill>
              </w:rPr>
            </w:pPr>
            <w:r>
              <w:rPr>
                <w:rFonts w:ascii="Times New Roman" w:hAnsi="Times New Roman" w:eastAsia="Calibri" w:cs="Times New Roman"/>
                <w:color w:val="000000" w:themeColor="text1"/>
                <w:sz w:val="24"/>
                <w:szCs w:val="24"/>
                <w:lang w:bidi="ru-RU"/>
                <w14:textFill>
                  <w14:solidFill>
                    <w14:schemeClr w14:val="tx1"/>
                  </w14:solidFill>
                </w14:textFill>
              </w:rPr>
              <w:t>Структура и содержание практической части дисциплины</w:t>
            </w:r>
          </w:p>
        </w:tc>
        <w:tc>
          <w:tcPr>
            <w:tcW w:w="970" w:type="dxa"/>
            <w:shd w:val="clear" w:color="auto" w:fill="auto"/>
          </w:tcPr>
          <w:p w14:paraId="11C0DAE9">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11</w:t>
            </w:r>
          </w:p>
        </w:tc>
      </w:tr>
      <w:tr w14:paraId="5A1D7684">
        <w:tblPrEx>
          <w:tblCellMar>
            <w:top w:w="0" w:type="dxa"/>
            <w:left w:w="108" w:type="dxa"/>
            <w:bottom w:w="0" w:type="dxa"/>
            <w:right w:w="108" w:type="dxa"/>
          </w:tblCellMar>
        </w:tblPrEx>
        <w:trPr>
          <w:jc w:val="center"/>
        </w:trPr>
        <w:tc>
          <w:tcPr>
            <w:tcW w:w="516" w:type="dxa"/>
            <w:shd w:val="clear" w:color="auto" w:fill="auto"/>
          </w:tcPr>
          <w:p w14:paraId="6F7C4BB7">
            <w:pPr>
              <w:numPr>
                <w:ilvl w:val="0"/>
                <w:numId w:val="2"/>
              </w:numPr>
              <w:spacing w:after="0" w:line="36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43" w:type="dxa"/>
            <w:shd w:val="clear" w:color="auto" w:fill="auto"/>
          </w:tcPr>
          <w:p w14:paraId="5A111DB4">
            <w:pPr>
              <w:spacing w:after="0" w:line="36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Методические указания по освоению дисциплины</w:t>
            </w:r>
          </w:p>
        </w:tc>
        <w:tc>
          <w:tcPr>
            <w:tcW w:w="970" w:type="dxa"/>
            <w:shd w:val="clear" w:color="auto" w:fill="auto"/>
          </w:tcPr>
          <w:p w14:paraId="4151D4DE">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13</w:t>
            </w:r>
          </w:p>
        </w:tc>
      </w:tr>
      <w:tr w14:paraId="284871C6">
        <w:tblPrEx>
          <w:tblCellMar>
            <w:top w:w="0" w:type="dxa"/>
            <w:left w:w="108" w:type="dxa"/>
            <w:bottom w:w="0" w:type="dxa"/>
            <w:right w:w="108" w:type="dxa"/>
          </w:tblCellMar>
        </w:tblPrEx>
        <w:trPr>
          <w:jc w:val="center"/>
        </w:trPr>
        <w:tc>
          <w:tcPr>
            <w:tcW w:w="516" w:type="dxa"/>
            <w:shd w:val="clear" w:color="auto" w:fill="auto"/>
          </w:tcPr>
          <w:p w14:paraId="45F8EB1F">
            <w:pPr>
              <w:numPr>
                <w:ilvl w:val="0"/>
                <w:numId w:val="2"/>
              </w:numPr>
              <w:spacing w:after="0" w:line="36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43" w:type="dxa"/>
            <w:shd w:val="clear" w:color="auto" w:fill="auto"/>
          </w:tcPr>
          <w:p w14:paraId="009E4D12">
            <w:pPr>
              <w:spacing w:after="0" w:line="36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Учебно-методическое обеспечение самостоятельной работы обучающихся</w:t>
            </w:r>
          </w:p>
        </w:tc>
        <w:tc>
          <w:tcPr>
            <w:tcW w:w="970" w:type="dxa"/>
            <w:shd w:val="clear" w:color="auto" w:fill="auto"/>
          </w:tcPr>
          <w:p w14:paraId="4B7D3F7A">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16</w:t>
            </w:r>
          </w:p>
        </w:tc>
      </w:tr>
      <w:tr w14:paraId="7F3F351F">
        <w:tblPrEx>
          <w:tblCellMar>
            <w:top w:w="0" w:type="dxa"/>
            <w:left w:w="108" w:type="dxa"/>
            <w:bottom w:w="0" w:type="dxa"/>
            <w:right w:w="108" w:type="dxa"/>
          </w:tblCellMar>
        </w:tblPrEx>
        <w:trPr>
          <w:jc w:val="center"/>
        </w:trPr>
        <w:tc>
          <w:tcPr>
            <w:tcW w:w="516" w:type="dxa"/>
            <w:shd w:val="clear" w:color="auto" w:fill="auto"/>
          </w:tcPr>
          <w:p w14:paraId="6DA0EFBC">
            <w:pPr>
              <w:numPr>
                <w:ilvl w:val="0"/>
                <w:numId w:val="2"/>
              </w:numPr>
              <w:spacing w:after="0" w:line="36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43" w:type="dxa"/>
            <w:shd w:val="clear" w:color="auto" w:fill="auto"/>
          </w:tcPr>
          <w:p w14:paraId="778943C6">
            <w:pPr>
              <w:spacing w:after="0" w:line="36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Перечень информационных технологий и программного обеспечения</w:t>
            </w:r>
          </w:p>
        </w:tc>
        <w:tc>
          <w:tcPr>
            <w:tcW w:w="970" w:type="dxa"/>
            <w:shd w:val="clear" w:color="auto" w:fill="auto"/>
          </w:tcPr>
          <w:p w14:paraId="0989E759">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22</w:t>
            </w:r>
          </w:p>
        </w:tc>
      </w:tr>
      <w:tr w14:paraId="1387B187">
        <w:tblPrEx>
          <w:tblCellMar>
            <w:top w:w="0" w:type="dxa"/>
            <w:left w:w="108" w:type="dxa"/>
            <w:bottom w:w="0" w:type="dxa"/>
            <w:right w:w="108" w:type="dxa"/>
          </w:tblCellMar>
        </w:tblPrEx>
        <w:trPr>
          <w:jc w:val="center"/>
        </w:trPr>
        <w:tc>
          <w:tcPr>
            <w:tcW w:w="516" w:type="dxa"/>
            <w:shd w:val="clear" w:color="auto" w:fill="auto"/>
          </w:tcPr>
          <w:p w14:paraId="7B95AF14">
            <w:pPr>
              <w:numPr>
                <w:ilvl w:val="0"/>
                <w:numId w:val="2"/>
              </w:numPr>
              <w:spacing w:after="0" w:line="36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43" w:type="dxa"/>
            <w:shd w:val="clear" w:color="auto" w:fill="auto"/>
          </w:tcPr>
          <w:p w14:paraId="4A6970BA">
            <w:pPr>
              <w:spacing w:after="0" w:line="36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Материально-техническое обеспечение дисциплины</w:t>
            </w:r>
          </w:p>
        </w:tc>
        <w:tc>
          <w:tcPr>
            <w:tcW w:w="970" w:type="dxa"/>
            <w:shd w:val="clear" w:color="auto" w:fill="auto"/>
          </w:tcPr>
          <w:p w14:paraId="47AE7DA0">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23</w:t>
            </w:r>
          </w:p>
        </w:tc>
      </w:tr>
      <w:tr w14:paraId="01C8B6E4">
        <w:tblPrEx>
          <w:tblCellMar>
            <w:top w:w="0" w:type="dxa"/>
            <w:left w:w="108" w:type="dxa"/>
            <w:bottom w:w="0" w:type="dxa"/>
            <w:right w:w="108" w:type="dxa"/>
          </w:tblCellMar>
        </w:tblPrEx>
        <w:trPr>
          <w:jc w:val="center"/>
        </w:trPr>
        <w:tc>
          <w:tcPr>
            <w:tcW w:w="516" w:type="dxa"/>
            <w:shd w:val="clear" w:color="auto" w:fill="auto"/>
          </w:tcPr>
          <w:p w14:paraId="53764970">
            <w:pPr>
              <w:numPr>
                <w:ilvl w:val="0"/>
                <w:numId w:val="2"/>
              </w:numPr>
              <w:spacing w:after="0" w:line="36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43" w:type="dxa"/>
            <w:shd w:val="clear" w:color="auto" w:fill="auto"/>
          </w:tcPr>
          <w:p w14:paraId="784A910F">
            <w:pPr>
              <w:spacing w:after="0" w:line="36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Библиографический список</w:t>
            </w:r>
          </w:p>
        </w:tc>
        <w:tc>
          <w:tcPr>
            <w:tcW w:w="970" w:type="dxa"/>
            <w:shd w:val="clear" w:color="auto" w:fill="auto"/>
          </w:tcPr>
          <w:p w14:paraId="565F32FF">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24</w:t>
            </w:r>
          </w:p>
        </w:tc>
      </w:tr>
      <w:tr w14:paraId="2F2B3F15">
        <w:tblPrEx>
          <w:tblCellMar>
            <w:top w:w="0" w:type="dxa"/>
            <w:left w:w="108" w:type="dxa"/>
            <w:bottom w:w="0" w:type="dxa"/>
            <w:right w:w="108" w:type="dxa"/>
          </w:tblCellMar>
        </w:tblPrEx>
        <w:trPr>
          <w:jc w:val="center"/>
        </w:trPr>
        <w:tc>
          <w:tcPr>
            <w:tcW w:w="516" w:type="dxa"/>
            <w:shd w:val="clear" w:color="auto" w:fill="auto"/>
          </w:tcPr>
          <w:p w14:paraId="76B47AFF">
            <w:pPr>
              <w:spacing w:after="0" w:line="360" w:lineRule="auto"/>
              <w:contextualSpacing/>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10.</w:t>
            </w:r>
          </w:p>
        </w:tc>
        <w:tc>
          <w:tcPr>
            <w:tcW w:w="8143" w:type="dxa"/>
            <w:shd w:val="clear" w:color="auto" w:fill="auto"/>
          </w:tcPr>
          <w:p w14:paraId="1A809194">
            <w:pPr>
              <w:spacing w:after="0" w:line="36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Оценочные средства </w:t>
            </w:r>
          </w:p>
        </w:tc>
        <w:tc>
          <w:tcPr>
            <w:tcW w:w="970" w:type="dxa"/>
            <w:shd w:val="clear" w:color="auto" w:fill="auto"/>
          </w:tcPr>
          <w:p w14:paraId="47916B42">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26</w:t>
            </w:r>
          </w:p>
        </w:tc>
      </w:tr>
      <w:tr w14:paraId="5C43AE73">
        <w:tblPrEx>
          <w:tblCellMar>
            <w:top w:w="0" w:type="dxa"/>
            <w:left w:w="108" w:type="dxa"/>
            <w:bottom w:w="0" w:type="dxa"/>
            <w:right w:w="108" w:type="dxa"/>
          </w:tblCellMar>
        </w:tblPrEx>
        <w:trPr>
          <w:jc w:val="center"/>
        </w:trPr>
        <w:tc>
          <w:tcPr>
            <w:tcW w:w="516" w:type="dxa"/>
            <w:shd w:val="clear" w:color="auto" w:fill="auto"/>
          </w:tcPr>
          <w:p w14:paraId="40B7AAF1">
            <w:pPr>
              <w:spacing w:after="0" w:line="360" w:lineRule="auto"/>
              <w:contextualSpacing/>
              <w:rPr>
                <w:rFonts w:ascii="Times New Roman" w:hAnsi="Times New Roman" w:eastAsia="Calibri" w:cs="Times New Roman"/>
                <w:color w:val="000000" w:themeColor="text1"/>
                <w:sz w:val="24"/>
                <w:szCs w:val="24"/>
                <w14:textFill>
                  <w14:solidFill>
                    <w14:schemeClr w14:val="tx1"/>
                  </w14:solidFill>
                </w14:textFill>
              </w:rPr>
            </w:pPr>
          </w:p>
        </w:tc>
        <w:tc>
          <w:tcPr>
            <w:tcW w:w="8143" w:type="dxa"/>
            <w:shd w:val="clear" w:color="auto" w:fill="auto"/>
          </w:tcPr>
          <w:p w14:paraId="71A55B00">
            <w:pPr>
              <w:pStyle w:val="34"/>
              <w:numPr>
                <w:ilvl w:val="0"/>
                <w:numId w:val="3"/>
              </w:numPr>
              <w:spacing w:line="360" w:lineRule="auto"/>
              <w:ind w:left="0"/>
              <w:jc w:val="both"/>
              <w:rPr>
                <w:i/>
                <w:color w:val="000000" w:themeColor="text1"/>
                <w14:textFill>
                  <w14:solidFill>
                    <w14:schemeClr w14:val="tx1"/>
                  </w14:solidFill>
                </w14:textFill>
              </w:rPr>
            </w:pPr>
            <w:r>
              <w:rPr>
                <w:i/>
                <w:color w:val="000000" w:themeColor="text1"/>
                <w14:textFill>
                  <w14:solidFill>
                    <w14:schemeClr w14:val="tx1"/>
                  </w14:solidFill>
                </w14:textFill>
              </w:rPr>
              <w:t>10.1.Паспорт оценочных средств</w:t>
            </w:r>
          </w:p>
          <w:p w14:paraId="43E0C2D5">
            <w:pPr>
              <w:pStyle w:val="34"/>
              <w:numPr>
                <w:ilvl w:val="0"/>
                <w:numId w:val="3"/>
              </w:numPr>
              <w:spacing w:line="360" w:lineRule="auto"/>
              <w:ind w:left="0"/>
              <w:jc w:val="both"/>
              <w:rPr>
                <w:i/>
                <w:color w:val="000000" w:themeColor="text1"/>
                <w14:textFill>
                  <w14:solidFill>
                    <w14:schemeClr w14:val="tx1"/>
                  </w14:solidFill>
                </w14:textFill>
              </w:rPr>
            </w:pPr>
            <w:r>
              <w:rPr>
                <w:i/>
                <w:color w:val="000000" w:themeColor="text1"/>
                <w14:textFill>
                  <w14:solidFill>
                    <w14:schemeClr w14:val="tx1"/>
                  </w14:solidFill>
                </w14:textFill>
              </w:rPr>
              <w:t>10.2. План-график проведения контрольно-оценочных мероприятий</w:t>
            </w:r>
          </w:p>
        </w:tc>
        <w:tc>
          <w:tcPr>
            <w:tcW w:w="970" w:type="dxa"/>
            <w:shd w:val="clear" w:color="auto" w:fill="auto"/>
          </w:tcPr>
          <w:p w14:paraId="7A79AF2F">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27</w:t>
            </w:r>
          </w:p>
          <w:p w14:paraId="17DB9A68">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28</w:t>
            </w:r>
          </w:p>
        </w:tc>
      </w:tr>
      <w:tr w14:paraId="3BDAF544">
        <w:tblPrEx>
          <w:tblCellMar>
            <w:top w:w="0" w:type="dxa"/>
            <w:left w:w="108" w:type="dxa"/>
            <w:bottom w:w="0" w:type="dxa"/>
            <w:right w:w="108" w:type="dxa"/>
          </w:tblCellMar>
        </w:tblPrEx>
        <w:trPr>
          <w:jc w:val="center"/>
        </w:trPr>
        <w:tc>
          <w:tcPr>
            <w:tcW w:w="516" w:type="dxa"/>
            <w:shd w:val="clear" w:color="auto" w:fill="auto"/>
          </w:tcPr>
          <w:p w14:paraId="34FF7EFC">
            <w:pPr>
              <w:spacing w:after="0" w:line="360" w:lineRule="auto"/>
              <w:contextualSpacing/>
              <w:rPr>
                <w:rFonts w:ascii="Times New Roman" w:hAnsi="Times New Roman" w:eastAsia="Calibri" w:cs="Times New Roman"/>
                <w:color w:val="000000" w:themeColor="text1"/>
                <w:sz w:val="24"/>
                <w:szCs w:val="24"/>
                <w14:textFill>
                  <w14:solidFill>
                    <w14:schemeClr w14:val="tx1"/>
                  </w14:solidFill>
                </w14:textFill>
              </w:rPr>
            </w:pPr>
          </w:p>
        </w:tc>
        <w:tc>
          <w:tcPr>
            <w:tcW w:w="8143" w:type="dxa"/>
            <w:shd w:val="clear" w:color="auto" w:fill="auto"/>
          </w:tcPr>
          <w:p w14:paraId="0C8F5A45">
            <w:pPr>
              <w:spacing w:after="0" w:line="36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10.3.</w:t>
            </w:r>
            <w:r>
              <w:rPr>
                <w:rFonts w:ascii="Times New Roman" w:hAnsi="Times New Roman" w:eastAsia="Times New Roman" w:cs="Times New Roman"/>
                <w:i/>
                <w:color w:val="000000" w:themeColor="text1"/>
                <w:sz w:val="24"/>
                <w:szCs w:val="24"/>
                <w14:textFill>
                  <w14:solidFill>
                    <w14:schemeClr w14:val="tx1"/>
                  </w14:solidFill>
                </w14:textFill>
              </w:rPr>
              <w:t>Тестовые задания</w:t>
            </w:r>
          </w:p>
        </w:tc>
        <w:tc>
          <w:tcPr>
            <w:tcW w:w="970" w:type="dxa"/>
            <w:shd w:val="clear" w:color="auto" w:fill="auto"/>
          </w:tcPr>
          <w:p w14:paraId="75E486B0">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28</w:t>
            </w:r>
          </w:p>
        </w:tc>
      </w:tr>
      <w:tr w14:paraId="7EDD2530">
        <w:tblPrEx>
          <w:tblCellMar>
            <w:top w:w="0" w:type="dxa"/>
            <w:left w:w="108" w:type="dxa"/>
            <w:bottom w:w="0" w:type="dxa"/>
            <w:right w:w="108" w:type="dxa"/>
          </w:tblCellMar>
        </w:tblPrEx>
        <w:trPr>
          <w:jc w:val="center"/>
        </w:trPr>
        <w:tc>
          <w:tcPr>
            <w:tcW w:w="516" w:type="dxa"/>
            <w:shd w:val="clear" w:color="auto" w:fill="auto"/>
          </w:tcPr>
          <w:p w14:paraId="1975F679">
            <w:pPr>
              <w:spacing w:after="0" w:line="360" w:lineRule="auto"/>
              <w:contextualSpacing/>
              <w:rPr>
                <w:rFonts w:ascii="Times New Roman" w:hAnsi="Times New Roman" w:eastAsia="Calibri" w:cs="Times New Roman"/>
                <w:color w:val="000000" w:themeColor="text1"/>
                <w:sz w:val="24"/>
                <w:szCs w:val="24"/>
                <w14:textFill>
                  <w14:solidFill>
                    <w14:schemeClr w14:val="tx1"/>
                  </w14:solidFill>
                </w14:textFill>
              </w:rPr>
            </w:pPr>
          </w:p>
        </w:tc>
        <w:tc>
          <w:tcPr>
            <w:tcW w:w="8143" w:type="dxa"/>
            <w:shd w:val="clear" w:color="auto" w:fill="auto"/>
          </w:tcPr>
          <w:p w14:paraId="3E6002FE">
            <w:pPr>
              <w:spacing w:after="0" w:line="360" w:lineRule="auto"/>
              <w:jc w:val="both"/>
              <w:rPr>
                <w:rFonts w:ascii="Times New Roman" w:hAnsi="Times New Roman" w:eastAsia="Times New Roman"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10.4.</w:t>
            </w:r>
            <w:r>
              <w:rPr>
                <w:rFonts w:ascii="Times New Roman" w:hAnsi="Times New Roman" w:eastAsia="Times New Roman" w:cs="Times New Roman"/>
                <w:i/>
                <w:color w:val="000000" w:themeColor="text1"/>
                <w:sz w:val="24"/>
                <w:szCs w:val="24"/>
                <w14:textFill>
                  <w14:solidFill>
                    <w14:schemeClr w14:val="tx1"/>
                  </w14:solidFill>
                </w14:textFill>
              </w:rPr>
              <w:t xml:space="preserve"> Темы рефератов, докладов, эссе</w:t>
            </w:r>
          </w:p>
          <w:p w14:paraId="19A8DEAA">
            <w:pPr>
              <w:spacing w:after="0" w:line="360" w:lineRule="auto"/>
              <w:jc w:val="both"/>
              <w:rPr>
                <w:rFonts w:ascii="Times New Roman" w:hAnsi="Times New Roman" w:eastAsia="Times New Roman"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 xml:space="preserve">10.5. Темы </w:t>
            </w:r>
            <w:r>
              <w:rPr>
                <w:rFonts w:ascii="Times New Roman" w:hAnsi="Times New Roman" w:eastAsia="Times New Roman" w:cs="Times New Roman"/>
                <w:i/>
                <w:color w:val="000000" w:themeColor="text1"/>
                <w:sz w:val="24"/>
                <w:szCs w:val="24"/>
                <w14:textFill>
                  <w14:solidFill>
                    <w14:schemeClr w14:val="tx1"/>
                  </w14:solidFill>
                </w14:textFill>
              </w:rPr>
              <w:t>контрольных работ</w:t>
            </w:r>
          </w:p>
          <w:p w14:paraId="34418061">
            <w:pPr>
              <w:spacing w:after="0" w:line="360" w:lineRule="auto"/>
              <w:jc w:val="both"/>
              <w:rPr>
                <w:rFonts w:ascii="Times New Roman" w:hAnsi="Times New Roman" w:eastAsia="Times New Roman"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10.6.</w:t>
            </w:r>
            <w:r>
              <w:rPr>
                <w:rFonts w:ascii="Times New Roman" w:hAnsi="Times New Roman" w:eastAsia="Times New Roman" w:cs="Times New Roman"/>
                <w:i/>
                <w:color w:val="000000" w:themeColor="text1"/>
                <w:sz w:val="24"/>
                <w:szCs w:val="24"/>
                <w14:textFill>
                  <w14:solidFill>
                    <w14:schemeClr w14:val="tx1"/>
                  </w14:solidFill>
                </w14:textFill>
              </w:rPr>
              <w:t xml:space="preserve">Контрольные </w:t>
            </w:r>
            <w:r>
              <w:rPr>
                <w:rFonts w:ascii="Times New Roman" w:hAnsi="Times New Roman" w:eastAsia="Calibri" w:cs="Times New Roman"/>
                <w:i/>
                <w:color w:val="000000" w:themeColor="text1"/>
                <w:sz w:val="24"/>
                <w:szCs w:val="24"/>
                <w14:textFill>
                  <w14:solidFill>
                    <w14:schemeClr w14:val="tx1"/>
                  </w14:solidFill>
                </w14:textFill>
              </w:rPr>
              <w:t>вопросы, выносимые на зачет</w:t>
            </w:r>
          </w:p>
          <w:p w14:paraId="74932FB2">
            <w:pPr>
              <w:spacing w:after="0" w:line="36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Times New Roman" w:cs="Times New Roman"/>
                <w:i/>
                <w:color w:val="000000" w:themeColor="text1"/>
                <w:sz w:val="24"/>
                <w:szCs w:val="24"/>
                <w14:textFill>
                  <w14:solidFill>
                    <w14:schemeClr w14:val="tx1"/>
                  </w14:solidFill>
                </w14:textFill>
              </w:rPr>
              <w:t>10.7.Критерии оценки знаний студентов</w:t>
            </w:r>
          </w:p>
        </w:tc>
        <w:tc>
          <w:tcPr>
            <w:tcW w:w="970" w:type="dxa"/>
            <w:shd w:val="clear" w:color="auto" w:fill="FFFFFF" w:themeFill="background1"/>
          </w:tcPr>
          <w:p w14:paraId="3AEE3C9C">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40</w:t>
            </w:r>
          </w:p>
          <w:p w14:paraId="0C6DD89F">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42</w:t>
            </w:r>
          </w:p>
          <w:p w14:paraId="64E1A337">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43</w:t>
            </w:r>
          </w:p>
          <w:p w14:paraId="682DB7E8">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45</w:t>
            </w:r>
          </w:p>
        </w:tc>
      </w:tr>
      <w:tr w14:paraId="1575EDF2">
        <w:tblPrEx>
          <w:tblCellMar>
            <w:top w:w="0" w:type="dxa"/>
            <w:left w:w="108" w:type="dxa"/>
            <w:bottom w:w="0" w:type="dxa"/>
            <w:right w:w="108" w:type="dxa"/>
          </w:tblCellMar>
        </w:tblPrEx>
        <w:trPr>
          <w:jc w:val="center"/>
        </w:trPr>
        <w:tc>
          <w:tcPr>
            <w:tcW w:w="516" w:type="dxa"/>
            <w:shd w:val="clear" w:color="auto" w:fill="auto"/>
          </w:tcPr>
          <w:p w14:paraId="1D527E8B">
            <w:pPr>
              <w:spacing w:after="0" w:line="360" w:lineRule="auto"/>
              <w:contextualSpacing/>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11</w:t>
            </w:r>
          </w:p>
        </w:tc>
        <w:tc>
          <w:tcPr>
            <w:tcW w:w="8143" w:type="dxa"/>
            <w:shd w:val="clear" w:color="auto" w:fill="auto"/>
          </w:tcPr>
          <w:p w14:paraId="67E503CA">
            <w:pPr>
              <w:spacing w:after="0" w:line="36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Лист внесения изменений в рабочую программу учебной дисциплины</w:t>
            </w:r>
          </w:p>
        </w:tc>
        <w:tc>
          <w:tcPr>
            <w:tcW w:w="970" w:type="dxa"/>
            <w:shd w:val="clear" w:color="auto" w:fill="FFFFFF" w:themeFill="background1"/>
          </w:tcPr>
          <w:p w14:paraId="487A5B6C">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52</w:t>
            </w:r>
          </w:p>
          <w:p w14:paraId="734E0865">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p>
        </w:tc>
      </w:tr>
    </w:tbl>
    <w:p w14:paraId="6AE15940">
      <w:pPr>
        <w:suppressAutoHyphens/>
        <w:spacing w:after="0" w:line="360" w:lineRule="auto"/>
        <w:rPr>
          <w:rFonts w:ascii="Times New Roman" w:hAnsi="Times New Roman" w:eastAsia="Calibri" w:cs="Times New Roman"/>
          <w:bCs/>
          <w:color w:val="000000" w:themeColor="text1"/>
          <w:sz w:val="24"/>
          <w:szCs w:val="24"/>
          <w:lang w:eastAsia="ru-RU"/>
          <w14:textFill>
            <w14:solidFill>
              <w14:schemeClr w14:val="tx1"/>
            </w14:solidFill>
          </w14:textFill>
        </w:rPr>
      </w:pPr>
    </w:p>
    <w:p w14:paraId="4F632A92">
      <w:pPr>
        <w:suppressAutoHyphens/>
        <w:spacing w:after="0" w:line="360" w:lineRule="auto"/>
        <w:rPr>
          <w:rFonts w:ascii="Times New Roman" w:hAnsi="Times New Roman" w:eastAsia="Calibri" w:cs="Times New Roman"/>
          <w:bCs/>
          <w:color w:val="000000" w:themeColor="text1"/>
          <w:sz w:val="24"/>
          <w:szCs w:val="24"/>
          <w:lang w:eastAsia="ru-RU"/>
          <w14:textFill>
            <w14:solidFill>
              <w14:schemeClr w14:val="tx1"/>
            </w14:solidFill>
          </w14:textFill>
        </w:rPr>
      </w:pPr>
    </w:p>
    <w:p w14:paraId="51C96424">
      <w:pPr>
        <w:suppressAutoHyphens/>
        <w:spacing w:after="0" w:line="360" w:lineRule="auto"/>
        <w:rPr>
          <w:rFonts w:ascii="Times New Roman" w:hAnsi="Times New Roman" w:eastAsia="Calibri" w:cs="Times New Roman"/>
          <w:color w:val="000000" w:themeColor="text1"/>
          <w:sz w:val="24"/>
          <w:szCs w:val="24"/>
          <w:lang w:eastAsia="ru-RU"/>
          <w14:textFill>
            <w14:solidFill>
              <w14:schemeClr w14:val="tx1"/>
            </w14:solidFill>
          </w14:textFill>
        </w:rPr>
      </w:pPr>
    </w:p>
    <w:p w14:paraId="37D743E8">
      <w:pPr>
        <w:pStyle w:val="34"/>
        <w:numPr>
          <w:ilvl w:val="0"/>
          <w:numId w:val="4"/>
        </w:numPr>
        <w:tabs>
          <w:tab w:val="left" w:pos="6480"/>
        </w:tabs>
        <w:spacing w:line="360" w:lineRule="auto"/>
        <w:ind w:left="0"/>
        <w:jc w:val="center"/>
        <w:rPr>
          <w:rFonts w:eastAsia="Times New Roman"/>
          <w:b/>
          <w:color w:val="000000" w:themeColor="text1"/>
          <w14:textFill>
            <w14:solidFill>
              <w14:schemeClr w14:val="tx1"/>
            </w14:solidFill>
          </w14:textFill>
        </w:rPr>
      </w:pPr>
      <w:r>
        <w:rPr>
          <w:b/>
          <w:color w:val="000000" w:themeColor="text1"/>
          <w14:textFill>
            <w14:solidFill>
              <w14:schemeClr w14:val="tx1"/>
            </w14:solidFill>
          </w14:textFill>
        </w:rPr>
        <w:br w:type="page"/>
      </w:r>
      <w:r>
        <w:rPr>
          <w:rFonts w:eastAsia="Times New Roman"/>
          <w:b/>
          <w:color w:val="000000" w:themeColor="text1"/>
          <w14:textFill>
            <w14:solidFill>
              <w14:schemeClr w14:val="tx1"/>
            </w14:solidFill>
          </w14:textFill>
        </w:rPr>
        <w:t>ОРГАНИЗАЦИОННО-МЕТОДИЧЕСКИЙ РАЗДЕЛ</w:t>
      </w:r>
    </w:p>
    <w:p w14:paraId="2054DF84">
      <w:pPr>
        <w:pStyle w:val="34"/>
        <w:tabs>
          <w:tab w:val="left" w:pos="6480"/>
        </w:tabs>
        <w:spacing w:line="360" w:lineRule="auto"/>
        <w:ind w:left="0"/>
        <w:rPr>
          <w:rFonts w:eastAsia="Times New Roman"/>
          <w:b/>
          <w:color w:val="000000" w:themeColor="text1"/>
          <w14:textFill>
            <w14:solidFill>
              <w14:schemeClr w14:val="tx1"/>
            </w14:solidFill>
          </w14:textFill>
        </w:rPr>
      </w:pPr>
    </w:p>
    <w:p w14:paraId="28926FFB">
      <w:pPr>
        <w:keepNext/>
        <w:widowControl w:val="0"/>
        <w:spacing w:after="0" w:line="360" w:lineRule="auto"/>
        <w:jc w:val="both"/>
        <w:outlineLvl w:val="1"/>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Рабочая программа дисциплины «</w:t>
      </w:r>
      <w:r>
        <w:rPr>
          <w:rFonts w:ascii="Times New Roman" w:hAnsi="Times New Roman" w:eastAsia="Calibri" w:cs="Times New Roman"/>
          <w:color w:val="000000" w:themeColor="text1"/>
          <w:sz w:val="24"/>
          <w:szCs w:val="24"/>
          <w:lang w:eastAsia="ru-RU"/>
          <w14:textFill>
            <w14:solidFill>
              <w14:schemeClr w14:val="tx1"/>
            </w14:solidFill>
          </w14:textFill>
        </w:rPr>
        <w:t>Конфликтология</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разработана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5F736CC0">
      <w:pPr>
        <w:keepNext/>
        <w:widowControl w:val="0"/>
        <w:spacing w:after="0" w:line="360" w:lineRule="auto"/>
        <w:jc w:val="both"/>
        <w:outlineLvl w:val="1"/>
        <w:rPr>
          <w:rFonts w:ascii="Times New Roman" w:hAnsi="Times New Roman" w:eastAsia="Times New Roman" w:cs="Times New Roman"/>
          <w:b/>
          <w:bCs/>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Общая трудоемкость освоения дисциплины составляет 1 зач. ед. 36ч. Учебным планом предусмотрены лекционные занятия 8 ч., практические занятия 10 ч., самостоятельная работа студентов 18 ч. Очно-заочная форма обучения: 4лекции, 4 практических занятия, 28 ч. самостоятельной работы.</w:t>
      </w:r>
    </w:p>
    <w:p w14:paraId="40FBE420">
      <w:pPr>
        <w:keepNext/>
        <w:widowControl w:val="0"/>
        <w:spacing w:after="0" w:line="360" w:lineRule="auto"/>
        <w:jc w:val="both"/>
        <w:outlineLvl w:val="1"/>
        <w:rPr>
          <w:rFonts w:ascii="Times New Roman" w:hAnsi="Times New Roman" w:eastAsia="Times New Roman" w:cs="Times New Roman"/>
          <w:b/>
          <w:bCs/>
          <w:color w:val="000000" w:themeColor="text1"/>
          <w:sz w:val="24"/>
          <w:szCs w:val="24"/>
          <w:lang w:eastAsia="ru-RU"/>
          <w14:textFill>
            <w14:solidFill>
              <w14:schemeClr w14:val="tx1"/>
            </w14:solidFill>
          </w14:textFill>
        </w:rPr>
      </w:pPr>
    </w:p>
    <w:p w14:paraId="76345738">
      <w:pPr>
        <w:spacing w:after="0" w:line="360" w:lineRule="auto"/>
        <w:jc w:val="center"/>
        <w:rPr>
          <w:rFonts w:ascii="Times New Roman" w:hAnsi="Times New Roman" w:eastAsia="Times New Roman" w:cs="Times New Roman"/>
          <w:b/>
          <w:bCs/>
          <w:color w:val="000000" w:themeColor="text1"/>
          <w:sz w:val="24"/>
          <w:szCs w:val="24"/>
          <w:lang w:eastAsia="ru-RU"/>
          <w14:textFill>
            <w14:solidFill>
              <w14:schemeClr w14:val="tx1"/>
            </w14:solidFill>
          </w14:textFill>
        </w:rPr>
      </w:pPr>
      <w:r>
        <w:rPr>
          <w:rFonts w:ascii="Times New Roman" w:hAnsi="Times New Roman" w:eastAsia="Times New Roman" w:cs="Times New Roman"/>
          <w:b/>
          <w:bCs/>
          <w:color w:val="000000" w:themeColor="text1"/>
          <w:sz w:val="24"/>
          <w:szCs w:val="24"/>
          <w:lang w:eastAsia="ru-RU"/>
          <w14:textFill>
            <w14:solidFill>
              <w14:schemeClr w14:val="tx1"/>
            </w14:solidFill>
          </w14:textFill>
        </w:rPr>
        <w:t>Цель и задачи изучения дисциплины</w:t>
      </w:r>
    </w:p>
    <w:p w14:paraId="44A40735">
      <w:pPr>
        <w:spacing w:after="0" w:line="360" w:lineRule="auto"/>
        <w:jc w:val="both"/>
        <w:rPr>
          <w:rFonts w:ascii="Times New Roman" w:hAnsi="Times New Roman" w:eastAsia="Times New Roman" w:cs="Times New Roman"/>
          <w:b/>
          <w:bCs/>
          <w:color w:val="000000" w:themeColor="text1"/>
          <w:sz w:val="24"/>
          <w:szCs w:val="24"/>
          <w:lang w:eastAsia="ru-RU"/>
          <w14:textFill>
            <w14:solidFill>
              <w14:schemeClr w14:val="tx1"/>
            </w14:solidFill>
          </w14:textFill>
        </w:rPr>
      </w:pPr>
    </w:p>
    <w:p w14:paraId="32F8980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Целью</w:t>
      </w:r>
      <w:r>
        <w:rPr>
          <w:rFonts w:ascii="Times New Roman" w:hAnsi="Times New Roman" w:cs="Times New Roman"/>
          <w:color w:val="000000" w:themeColor="text1"/>
          <w:sz w:val="24"/>
          <w:szCs w:val="24"/>
          <w14:textFill>
            <w14:solidFill>
              <w14:schemeClr w14:val="tx1"/>
            </w14:solidFill>
          </w14:textFill>
        </w:rPr>
        <w:t xml:space="preserve"> дисциплины - формирование у студентов знаний об основных методологических принципах конфликтологии; о разновидностях конфликтов в различных сферах человеческого взаимодействия; об условиях и способах их предупреждения и конструктивного урегулирования. </w:t>
      </w:r>
    </w:p>
    <w:p w14:paraId="12704FE1">
      <w:pPr>
        <w:widowControl w:val="0"/>
        <w:tabs>
          <w:tab w:val="left" w:pos="561"/>
        </w:tabs>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iCs/>
          <w:color w:val="000000" w:themeColor="text1"/>
          <w:sz w:val="24"/>
          <w:szCs w:val="24"/>
          <w14:textFill>
            <w14:solidFill>
              <w14:schemeClr w14:val="tx1"/>
            </w14:solidFill>
          </w14:textFill>
        </w:rPr>
        <w:t>Задачи изучения дисциплины</w:t>
      </w:r>
      <w:r>
        <w:rPr>
          <w:rFonts w:ascii="Times New Roman" w:hAnsi="Times New Roman" w:cs="Times New Roman"/>
          <w:iCs/>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 xml:space="preserve">  изучить теоретические основы конфликта, закономерности его возникновения и протекания;</w:t>
      </w:r>
    </w:p>
    <w:p w14:paraId="3F1FFC7B">
      <w:pPr>
        <w:widowControl w:val="0"/>
        <w:numPr>
          <w:ilvl w:val="0"/>
          <w:numId w:val="5"/>
        </w:numPr>
        <w:tabs>
          <w:tab w:val="left" w:pos="561"/>
          <w:tab w:val="clear" w:pos="794"/>
        </w:tabs>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ознакомить с основными направлениями развития конфликтологической науки;</w:t>
      </w:r>
    </w:p>
    <w:p w14:paraId="5895872C">
      <w:pPr>
        <w:widowControl w:val="0"/>
        <w:numPr>
          <w:ilvl w:val="0"/>
          <w:numId w:val="5"/>
        </w:numPr>
        <w:tabs>
          <w:tab w:val="left" w:pos="561"/>
          <w:tab w:val="clear" w:pos="794"/>
        </w:tabs>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показать многообразие конфликтов, их естественную неизбежность;</w:t>
      </w:r>
    </w:p>
    <w:p w14:paraId="79377866">
      <w:pPr>
        <w:widowControl w:val="0"/>
        <w:numPr>
          <w:ilvl w:val="0"/>
          <w:numId w:val="5"/>
        </w:numPr>
        <w:tabs>
          <w:tab w:val="left" w:pos="561"/>
          <w:tab w:val="clear" w:pos="794"/>
        </w:tabs>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сформировать умение принимать управленческие решения в нестандартных ситуациях;</w:t>
      </w:r>
    </w:p>
    <w:p w14:paraId="36D197D6">
      <w:pPr>
        <w:widowControl w:val="0"/>
        <w:numPr>
          <w:ilvl w:val="0"/>
          <w:numId w:val="5"/>
        </w:numPr>
        <w:tabs>
          <w:tab w:val="left" w:pos="561"/>
          <w:tab w:val="clear" w:pos="794"/>
        </w:tabs>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помочь овладеть технологиями регулирования конфликтов</w:t>
      </w:r>
    </w:p>
    <w:p w14:paraId="0D025C05">
      <w:pPr>
        <w:pStyle w:val="15"/>
        <w:spacing w:after="0" w:line="360" w:lineRule="auto"/>
        <w:jc w:val="both"/>
        <w:rPr>
          <w:color w:val="000000" w:themeColor="text1"/>
          <w14:textFill>
            <w14:solidFill>
              <w14:schemeClr w14:val="tx1"/>
            </w14:solidFill>
          </w14:textFill>
        </w:rPr>
      </w:pPr>
    </w:p>
    <w:p w14:paraId="1F784F9C">
      <w:pPr>
        <w:spacing w:after="0" w:line="360" w:lineRule="auto"/>
        <w:ind w:firstLine="709"/>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 xml:space="preserve">В результате изучения данной дисциплины у обучающихся формируются следующие компетенции </w:t>
      </w:r>
    </w:p>
    <w:p w14:paraId="636BF056">
      <w:pPr>
        <w:spacing w:after="0" w:line="240" w:lineRule="auto"/>
        <w:jc w:val="center"/>
        <w:rPr>
          <w:rFonts w:ascii="Times New Roman" w:hAnsi="Times New Roman" w:eastAsia="Calibri" w:cs="Times New Roman"/>
          <w:b/>
          <w:color w:val="000000" w:themeColor="text1"/>
          <w:sz w:val="26"/>
          <w:szCs w:val="26"/>
          <w:lang w:eastAsia="ru-RU"/>
          <w14:textFill>
            <w14:solidFill>
              <w14:schemeClr w14:val="tx1"/>
            </w14:solidFill>
          </w14:textFill>
        </w:rPr>
      </w:pPr>
      <w:r>
        <w:rPr>
          <w:rFonts w:ascii="Times New Roman" w:hAnsi="Times New Roman" w:eastAsia="Calibri" w:cs="Times New Roman"/>
          <w:b/>
          <w:color w:val="000000" w:themeColor="text1"/>
          <w:sz w:val="26"/>
          <w:szCs w:val="26"/>
          <w:lang w:eastAsia="ru-RU"/>
          <w14:textFill>
            <w14:solidFill>
              <w14:schemeClr w14:val="tx1"/>
            </w14:solidFill>
          </w14:textFill>
        </w:rPr>
        <w:t>Перечень сформированных</w:t>
      </w: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 </w:t>
      </w:r>
      <w:r>
        <w:rPr>
          <w:rFonts w:ascii="Times New Roman" w:hAnsi="Times New Roman" w:eastAsia="Calibri" w:cs="Times New Roman"/>
          <w:b/>
          <w:color w:val="000000" w:themeColor="text1"/>
          <w:sz w:val="26"/>
          <w:szCs w:val="26"/>
          <w:lang w:eastAsia="ru-RU"/>
          <w14:textFill>
            <w14:solidFill>
              <w14:schemeClr w14:val="tx1"/>
            </w14:solidFill>
          </w14:textFill>
        </w:rPr>
        <w:t>универсальных  компетенций в процессе освоения дисциплины</w:t>
      </w:r>
    </w:p>
    <w:p w14:paraId="5CE64B86">
      <w:pPr>
        <w:spacing w:after="0" w:line="360" w:lineRule="auto"/>
        <w:ind w:right="7"/>
        <w:rPr>
          <w:rFonts w:ascii="Times New Roman" w:hAnsi="Times New Roman" w:eastAsia="Times New Roman" w:cs="Times New Roman"/>
          <w:color w:val="000000" w:themeColor="text1"/>
          <w:sz w:val="26"/>
          <w:szCs w:val="26"/>
          <w:lang w:eastAsia="ru-RU"/>
          <w14:textFill>
            <w14:solidFill>
              <w14:schemeClr w14:val="tx1"/>
            </w14:solidFill>
          </w14:textFill>
        </w:rPr>
      </w:pP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9"/>
        <w:gridCol w:w="2703"/>
        <w:gridCol w:w="946"/>
        <w:gridCol w:w="4043"/>
      </w:tblGrid>
      <w:tr w14:paraId="2D13C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82" w:type="pct"/>
            <w:vAlign w:val="center"/>
          </w:tcPr>
          <w:p w14:paraId="1092869B">
            <w:pPr>
              <w:spacing w:after="0" w:line="240" w:lineRule="auto"/>
              <w:ind w:left="11" w:hanging="11"/>
              <w:jc w:val="center"/>
              <w:rPr>
                <w:rFonts w:ascii="Times New Roman" w:hAnsi="Times New Roman" w:eastAsia="Calibri" w:cs="Times New Roman"/>
                <w:b/>
                <w:bCs/>
                <w:color w:val="000000" w:themeColor="text1"/>
                <w:sz w:val="18"/>
                <w:szCs w:val="18"/>
                <w:lang w:eastAsia="ru-RU"/>
                <w14:textFill>
                  <w14:solidFill>
                    <w14:schemeClr w14:val="tx1"/>
                  </w14:solidFill>
                </w14:textFill>
              </w:rPr>
            </w:pPr>
            <w:r>
              <w:rPr>
                <w:rFonts w:ascii="Times New Roman" w:hAnsi="Times New Roman" w:eastAsia="Calibri" w:cs="Times New Roman"/>
                <w:b/>
                <w:bCs/>
                <w:color w:val="000000" w:themeColor="text1"/>
                <w:sz w:val="18"/>
                <w:szCs w:val="18"/>
                <w:lang w:eastAsia="ru-RU"/>
                <w14:textFill>
                  <w14:solidFill>
                    <w14:schemeClr w14:val="tx1"/>
                  </w14:solidFill>
                </w14:textFill>
              </w:rPr>
              <w:t>Код и наименование</w:t>
            </w:r>
          </w:p>
          <w:p w14:paraId="317662EF">
            <w:pPr>
              <w:spacing w:after="0" w:line="240" w:lineRule="auto"/>
              <w:ind w:left="11" w:hanging="11"/>
              <w:jc w:val="center"/>
              <w:rPr>
                <w:rFonts w:ascii="Times New Roman" w:hAnsi="Times New Roman" w:eastAsia="Calibri" w:cs="Times New Roman"/>
                <w:b/>
                <w:color w:val="000000" w:themeColor="text1"/>
                <w:sz w:val="18"/>
                <w:szCs w:val="18"/>
                <w:lang w:eastAsia="ru-RU"/>
                <w14:textFill>
                  <w14:solidFill>
                    <w14:schemeClr w14:val="tx1"/>
                  </w14:solidFill>
                </w14:textFill>
              </w:rPr>
            </w:pPr>
            <w:r>
              <w:rPr>
                <w:rFonts w:ascii="Times New Roman" w:hAnsi="Times New Roman" w:eastAsia="Calibri" w:cs="Times New Roman"/>
                <w:b/>
                <w:bCs/>
                <w:color w:val="000000" w:themeColor="text1"/>
                <w:sz w:val="18"/>
                <w:szCs w:val="18"/>
                <w:lang w:eastAsia="ru-RU"/>
                <w14:textFill>
                  <w14:solidFill>
                    <w14:schemeClr w14:val="tx1"/>
                  </w14:solidFill>
                </w14:textFill>
              </w:rPr>
              <w:t>компетенции</w:t>
            </w:r>
          </w:p>
        </w:tc>
        <w:tc>
          <w:tcPr>
            <w:tcW w:w="1412" w:type="pct"/>
            <w:vAlign w:val="center"/>
          </w:tcPr>
          <w:p w14:paraId="5F5B0BF8">
            <w:pPr>
              <w:spacing w:after="0" w:line="240" w:lineRule="auto"/>
              <w:ind w:left="11" w:hanging="11"/>
              <w:jc w:val="center"/>
              <w:rPr>
                <w:rFonts w:ascii="Times New Roman" w:hAnsi="Times New Roman" w:eastAsia="Calibri" w:cs="Times New Roman"/>
                <w:b/>
                <w:bCs/>
                <w:color w:val="000000" w:themeColor="text1"/>
                <w:sz w:val="18"/>
                <w:szCs w:val="18"/>
                <w:lang w:eastAsia="ru-RU"/>
                <w14:textFill>
                  <w14:solidFill>
                    <w14:schemeClr w14:val="tx1"/>
                  </w14:solidFill>
                </w14:textFill>
              </w:rPr>
            </w:pPr>
            <w:r>
              <w:rPr>
                <w:rFonts w:ascii="Times New Roman" w:hAnsi="Times New Roman" w:eastAsia="Calibri" w:cs="Times New Roman"/>
                <w:b/>
                <w:bCs/>
                <w:color w:val="000000" w:themeColor="text1"/>
                <w:sz w:val="18"/>
                <w:szCs w:val="18"/>
                <w:lang w:eastAsia="ru-RU"/>
                <w14:textFill>
                  <w14:solidFill>
                    <w14:schemeClr w14:val="tx1"/>
                  </w14:solidFill>
                </w14:textFill>
              </w:rPr>
              <w:t>Код и наименование</w:t>
            </w:r>
          </w:p>
          <w:p w14:paraId="069A5153">
            <w:pPr>
              <w:spacing w:after="0" w:line="240" w:lineRule="auto"/>
              <w:ind w:left="11" w:hanging="11"/>
              <w:jc w:val="center"/>
              <w:rPr>
                <w:rFonts w:ascii="Times New Roman" w:hAnsi="Times New Roman" w:eastAsia="Calibri" w:cs="Times New Roman"/>
                <w:b/>
                <w:bCs/>
                <w:color w:val="000000" w:themeColor="text1"/>
                <w:sz w:val="18"/>
                <w:szCs w:val="18"/>
                <w:lang w:eastAsia="ru-RU"/>
                <w14:textFill>
                  <w14:solidFill>
                    <w14:schemeClr w14:val="tx1"/>
                  </w14:solidFill>
                </w14:textFill>
              </w:rPr>
            </w:pPr>
            <w:r>
              <w:rPr>
                <w:rFonts w:ascii="Times New Roman" w:hAnsi="Times New Roman" w:eastAsia="Calibri" w:cs="Times New Roman"/>
                <w:b/>
                <w:bCs/>
                <w:color w:val="000000" w:themeColor="text1"/>
                <w:sz w:val="18"/>
                <w:szCs w:val="18"/>
                <w:lang w:eastAsia="ru-RU"/>
                <w14:textFill>
                  <w14:solidFill>
                    <w14:schemeClr w14:val="tx1"/>
                  </w14:solidFill>
                </w14:textFill>
              </w:rPr>
              <w:t>индикатора достижения</w:t>
            </w:r>
          </w:p>
          <w:p w14:paraId="15AE5428">
            <w:pPr>
              <w:spacing w:after="0" w:line="240" w:lineRule="auto"/>
              <w:ind w:left="11" w:hanging="11"/>
              <w:jc w:val="center"/>
              <w:rPr>
                <w:rFonts w:ascii="Times New Roman" w:hAnsi="Times New Roman" w:eastAsia="Calibri" w:cs="Times New Roman"/>
                <w:b/>
                <w:bCs/>
                <w:color w:val="000000" w:themeColor="text1"/>
                <w:sz w:val="18"/>
                <w:szCs w:val="18"/>
                <w:lang w:eastAsia="ru-RU"/>
                <w14:textFill>
                  <w14:solidFill>
                    <w14:schemeClr w14:val="tx1"/>
                  </w14:solidFill>
                </w14:textFill>
              </w:rPr>
            </w:pPr>
            <w:r>
              <w:rPr>
                <w:rFonts w:ascii="Times New Roman" w:hAnsi="Times New Roman" w:eastAsia="Calibri" w:cs="Times New Roman"/>
                <w:b/>
                <w:bCs/>
                <w:color w:val="000000" w:themeColor="text1"/>
                <w:sz w:val="18"/>
                <w:szCs w:val="18"/>
                <w:lang w:eastAsia="ru-RU"/>
                <w14:textFill>
                  <w14:solidFill>
                    <w14:schemeClr w14:val="tx1"/>
                  </w14:solidFill>
                </w14:textFill>
              </w:rPr>
              <w:t>компе</w:t>
            </w:r>
            <w:r>
              <w:rPr>
                <w:rFonts w:ascii="Times New Roman" w:hAnsi="Times New Roman" w:eastAsia="Calibri" w:cs="Times New Roman"/>
                <w:b/>
                <w:bCs/>
                <w:color w:val="000000" w:themeColor="text1"/>
                <w:sz w:val="18"/>
                <w:szCs w:val="18"/>
                <w:lang w:eastAsia="ru-RU"/>
                <w14:textFill>
                  <w14:solidFill>
                    <w14:schemeClr w14:val="tx1"/>
                  </w14:solidFill>
                </w14:textFill>
              </w:rPr>
              <w:softHyphen/>
            </w:r>
            <w:r>
              <w:rPr>
                <w:rFonts w:ascii="Times New Roman" w:hAnsi="Times New Roman" w:eastAsia="Calibri" w:cs="Times New Roman"/>
                <w:b/>
                <w:bCs/>
                <w:color w:val="000000" w:themeColor="text1"/>
                <w:sz w:val="18"/>
                <w:szCs w:val="18"/>
                <w:lang w:eastAsia="ru-RU"/>
                <w14:textFill>
                  <w14:solidFill>
                    <w14:schemeClr w14:val="tx1"/>
                  </w14:solidFill>
                </w14:textFill>
              </w:rPr>
              <w:t>тенции</w:t>
            </w:r>
          </w:p>
        </w:tc>
        <w:tc>
          <w:tcPr>
            <w:tcW w:w="2606" w:type="pct"/>
            <w:gridSpan w:val="2"/>
            <w:vAlign w:val="center"/>
          </w:tcPr>
          <w:p w14:paraId="6507F9A5">
            <w:pPr>
              <w:spacing w:after="0" w:line="240" w:lineRule="auto"/>
              <w:ind w:left="11" w:hanging="11"/>
              <w:jc w:val="center"/>
              <w:rPr>
                <w:rFonts w:ascii="Times New Roman" w:hAnsi="Times New Roman" w:eastAsia="Times New Roman" w:cs="Times New Roman"/>
                <w:b/>
                <w:bCs/>
                <w:color w:val="000000" w:themeColor="text1"/>
                <w:sz w:val="18"/>
                <w:szCs w:val="18"/>
                <w:lang w:eastAsia="ru-RU"/>
                <w14:textFill>
                  <w14:solidFill>
                    <w14:schemeClr w14:val="tx1"/>
                  </w14:solidFill>
                </w14:textFill>
              </w:rPr>
            </w:pPr>
            <w:r>
              <w:rPr>
                <w:rFonts w:ascii="Times New Roman" w:hAnsi="Times New Roman" w:eastAsia="Times New Roman" w:cs="Times New Roman"/>
                <w:b/>
                <w:bCs/>
                <w:color w:val="000000" w:themeColor="text1"/>
                <w:sz w:val="18"/>
                <w:szCs w:val="18"/>
                <w:lang w:eastAsia="ru-RU"/>
                <w14:textFill>
                  <w14:solidFill>
                    <w14:schemeClr w14:val="tx1"/>
                  </w14:solidFill>
                </w14:textFill>
              </w:rPr>
              <w:t>Планируемые результаты обучения</w:t>
            </w:r>
          </w:p>
          <w:p w14:paraId="66E2966E">
            <w:pPr>
              <w:spacing w:after="0" w:line="240" w:lineRule="auto"/>
              <w:ind w:left="11" w:hanging="11"/>
              <w:jc w:val="center"/>
              <w:rPr>
                <w:rFonts w:ascii="Times New Roman" w:hAnsi="Times New Roman" w:eastAsia="Calibri" w:cs="Times New Roman"/>
                <w:b/>
                <w:color w:val="000000" w:themeColor="text1"/>
                <w:sz w:val="18"/>
                <w:szCs w:val="18"/>
                <w:lang w:eastAsia="ru-RU"/>
                <w14:textFill>
                  <w14:solidFill>
                    <w14:schemeClr w14:val="tx1"/>
                  </w14:solidFill>
                </w14:textFill>
              </w:rPr>
            </w:pPr>
            <w:r>
              <w:rPr>
                <w:rFonts w:ascii="Times New Roman" w:hAnsi="Times New Roman" w:eastAsia="Times New Roman" w:cs="Times New Roman"/>
                <w:b/>
                <w:bCs/>
                <w:color w:val="000000" w:themeColor="text1"/>
                <w:sz w:val="18"/>
                <w:szCs w:val="18"/>
                <w:lang w:eastAsia="ru-RU"/>
                <w14:textFill>
                  <w14:solidFill>
                    <w14:schemeClr w14:val="tx1"/>
                  </w14:solidFill>
                </w14:textFill>
              </w:rPr>
              <w:t>по дисциплине (ЗУН)</w:t>
            </w:r>
          </w:p>
        </w:tc>
      </w:tr>
      <w:tr w14:paraId="6C48C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82" w:type="pct"/>
            <w:vMerge w:val="restart"/>
          </w:tcPr>
          <w:p w14:paraId="0C69104A">
            <w:pP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УК-1.</w:t>
            </w:r>
            <w:r>
              <w:rPr>
                <w:rFonts w:ascii="Times New Roman" w:hAnsi="Times New Roman" w:eastAsia="Calibri" w:cs="Times New Roman"/>
                <w:color w:val="000000" w:themeColor="text1"/>
                <w:sz w:val="24"/>
                <w:szCs w:val="24"/>
                <w14:textFill>
                  <w14:solidFill>
                    <w14:schemeClr w14:val="tx1"/>
                  </w14:solidFill>
                </w14:textFill>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1412" w:type="pct"/>
            <w:vMerge w:val="restart"/>
          </w:tcPr>
          <w:p w14:paraId="35314D80">
            <w:pPr>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ИД-4ук1 Определяет, интерпретирует и ранжирует информацию, требуемую для решения поставленной задачи</w:t>
            </w:r>
            <w:r>
              <w:rPr>
                <w:rFonts w:ascii="Times New Roman" w:hAnsi="Times New Roman"/>
                <w:iCs/>
                <w:color w:val="000000" w:themeColor="text1"/>
                <w:sz w:val="24"/>
                <w:szCs w:val="24"/>
                <w14:textFill>
                  <w14:solidFill>
                    <w14:schemeClr w14:val="tx1"/>
                  </w14:solidFill>
                </w14:textFill>
              </w:rPr>
              <w:t xml:space="preserve"> </w:t>
            </w:r>
          </w:p>
        </w:tc>
        <w:tc>
          <w:tcPr>
            <w:tcW w:w="49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1C61B26">
            <w:pPr>
              <w:spacing w:after="0" w:line="240" w:lineRule="auto"/>
              <w:ind w:left="11" w:hanging="11"/>
              <w:jc w:val="both"/>
              <w:rPr>
                <w:rFonts w:ascii="Times New Roman" w:hAnsi="Times New Roman" w:eastAsia="Calibri"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b/>
                <w:color w:val="000000" w:themeColor="text1"/>
                <w:sz w:val="24"/>
                <w:szCs w:val="24"/>
                <w:lang w:eastAsia="ru-RU"/>
                <w14:textFill>
                  <w14:solidFill>
                    <w14:schemeClr w14:val="tx1"/>
                  </w14:solidFill>
                </w14:textFill>
              </w:rPr>
              <w:t>Знать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338D607">
            <w:pPr>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основные этапы развития мировой и российской философской мысли, а также основные философские категории (онтологии, гносеологии, социальной философии, философской антропологии) для осуществления критического анализа и синтеза информации и воспринимать межкультурное разнообразие общества</w:t>
            </w:r>
          </w:p>
        </w:tc>
      </w:tr>
      <w:tr w14:paraId="705D3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82" w:type="pct"/>
            <w:vMerge w:val="continue"/>
            <w:tcBorders>
              <w:left w:val="single" w:color="000000" w:sz="6" w:space="0"/>
            </w:tcBorders>
            <w:vAlign w:val="center"/>
          </w:tcPr>
          <w:p w14:paraId="028723CD">
            <w:pPr>
              <w:spacing w:after="0" w:line="240" w:lineRule="auto"/>
              <w:ind w:left="11" w:hanging="11"/>
              <w:jc w:val="center"/>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1412" w:type="pct"/>
            <w:vMerge w:val="continue"/>
          </w:tcPr>
          <w:p w14:paraId="1E984318">
            <w:pPr>
              <w:spacing w:after="0" w:line="240" w:lineRule="auto"/>
              <w:ind w:left="11" w:hanging="11"/>
              <w:jc w:val="both"/>
              <w:rPr>
                <w:rFonts w:ascii="Times New Roman" w:hAnsi="Times New Roman" w:eastAsia="Calibri" w:cs="Times New Roman"/>
                <w:b/>
                <w:color w:val="000000" w:themeColor="text1"/>
                <w:sz w:val="24"/>
                <w:szCs w:val="24"/>
                <w:lang w:eastAsia="ru-RU"/>
                <w14:textFill>
                  <w14:solidFill>
                    <w14:schemeClr w14:val="tx1"/>
                  </w14:solidFill>
                </w14:textFill>
              </w:rPr>
            </w:pPr>
          </w:p>
        </w:tc>
        <w:tc>
          <w:tcPr>
            <w:tcW w:w="494" w:type="pct"/>
            <w:tcBorders>
              <w:top w:val="single" w:color="000000" w:sz="6" w:space="0"/>
              <w:right w:val="single" w:color="000000" w:sz="6" w:space="0"/>
            </w:tcBorders>
            <w:tcMar>
              <w:top w:w="30" w:type="dxa"/>
              <w:left w:w="108" w:type="dxa"/>
              <w:bottom w:w="30" w:type="dxa"/>
              <w:right w:w="108" w:type="dxa"/>
            </w:tcMar>
            <w:vAlign w:val="center"/>
          </w:tcPr>
          <w:p w14:paraId="64A0094F">
            <w:pPr>
              <w:spacing w:after="0" w:line="240" w:lineRule="auto"/>
              <w:ind w:left="11" w:hanging="11"/>
              <w:jc w:val="both"/>
              <w:rPr>
                <w:rFonts w:ascii="Times New Roman" w:hAnsi="Times New Roman" w:eastAsia="Calibri"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b/>
                <w:color w:val="000000" w:themeColor="text1"/>
                <w:sz w:val="24"/>
                <w:szCs w:val="24"/>
                <w:lang w:eastAsia="ru-RU"/>
                <w14:textFill>
                  <w14:solidFill>
                    <w14:schemeClr w14:val="tx1"/>
                  </w14:solidFill>
                </w14:textFill>
              </w:rPr>
              <w:t>Уметь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4500A31">
            <w:pPr>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анализировать основные этапы развития мировой и российской философской мысли, а также основные философские категории для осуществления критического анализа и синтеза информации и воспринимать межкультурное разнообразие обществаанализировать основные этапы развития мировой и российской философской мысли, а также основные философские категории для осуществления критического анализа и синтеза информации и воспринимать межкультурное разнообразие общества</w:t>
            </w:r>
          </w:p>
        </w:tc>
      </w:tr>
      <w:tr w14:paraId="27CD7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2" w:type="pct"/>
            <w:vMerge w:val="continue"/>
            <w:tcBorders>
              <w:left w:val="single" w:color="000000" w:sz="6" w:space="0"/>
            </w:tcBorders>
            <w:vAlign w:val="center"/>
          </w:tcPr>
          <w:p w14:paraId="722E8311">
            <w:pPr>
              <w:spacing w:after="0" w:line="240" w:lineRule="auto"/>
              <w:ind w:left="11" w:hanging="11"/>
              <w:jc w:val="center"/>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1412" w:type="pct"/>
            <w:vMerge w:val="continue"/>
          </w:tcPr>
          <w:p w14:paraId="5F829A17">
            <w:pPr>
              <w:spacing w:after="0" w:line="240" w:lineRule="auto"/>
              <w:ind w:left="11" w:hanging="11"/>
              <w:jc w:val="both"/>
              <w:rPr>
                <w:rFonts w:ascii="Times New Roman" w:hAnsi="Times New Roman" w:eastAsia="Calibri" w:cs="Times New Roman"/>
                <w:b/>
                <w:color w:val="000000" w:themeColor="text1"/>
                <w:sz w:val="24"/>
                <w:szCs w:val="24"/>
                <w:lang w:eastAsia="ru-RU"/>
                <w14:textFill>
                  <w14:solidFill>
                    <w14:schemeClr w14:val="tx1"/>
                  </w14:solidFill>
                </w14:textFill>
              </w:rPr>
            </w:pPr>
          </w:p>
        </w:tc>
        <w:tc>
          <w:tcPr>
            <w:tcW w:w="494"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1719CDE4">
            <w:pPr>
              <w:spacing w:after="0" w:line="240" w:lineRule="auto"/>
              <w:ind w:left="11" w:hanging="11"/>
              <w:jc w:val="both"/>
              <w:rPr>
                <w:rFonts w:ascii="Times New Roman" w:hAnsi="Times New Roman" w:eastAsia="Calibri"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b/>
                <w:color w:val="000000" w:themeColor="text1"/>
                <w:sz w:val="24"/>
                <w:szCs w:val="24"/>
                <w:lang w:eastAsia="ru-RU"/>
                <w14:textFill>
                  <w14:solidFill>
                    <w14:schemeClr w14:val="tx1"/>
                  </w14:solidFill>
                </w14:textFill>
              </w:rPr>
              <w:t>Владеть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085B1E50">
            <w:pPr>
              <w:spacing w:after="0" w:line="240" w:lineRule="auto"/>
              <w:ind w:left="11" w:hanging="11"/>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навыками философского анализа информации и межкультурного разнообразия общества. навыками философского анализа информации и межкультурного разнообразия общества.</w:t>
            </w:r>
          </w:p>
        </w:tc>
      </w:tr>
    </w:tbl>
    <w:p w14:paraId="2C58935A">
      <w:pPr>
        <w:spacing w:after="0" w:line="360" w:lineRule="auto"/>
        <w:jc w:val="center"/>
        <w:rPr>
          <w:rFonts w:ascii="Times New Roman" w:hAnsi="Times New Roman" w:eastAsia="Calibri" w:cs="Times New Roman"/>
          <w:b/>
          <w:color w:val="000000" w:themeColor="text1"/>
          <w:sz w:val="24"/>
          <w:szCs w:val="24"/>
          <w:lang w:eastAsia="ru-RU"/>
          <w14:textFill>
            <w14:solidFill>
              <w14:schemeClr w14:val="tx1"/>
            </w14:solidFill>
          </w14:textFill>
        </w:rPr>
      </w:pPr>
    </w:p>
    <w:p w14:paraId="5D5F8E4B">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54105F46">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6EBF48C3">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p>
    <w:p w14:paraId="18F507F1">
      <w:pPr>
        <w:pStyle w:val="34"/>
        <w:numPr>
          <w:ilvl w:val="0"/>
          <w:numId w:val="4"/>
        </w:numPr>
        <w:spacing w:line="360" w:lineRule="auto"/>
        <w:ind w:left="0"/>
        <w:jc w:val="both"/>
        <w:rPr>
          <w:rFonts w:eastAsia="Times New Roman"/>
          <w:b/>
          <w:color w:val="000000" w:themeColor="text1"/>
          <w14:textFill>
            <w14:solidFill>
              <w14:schemeClr w14:val="tx1"/>
            </w14:solidFill>
          </w14:textFill>
        </w:rPr>
      </w:pPr>
      <w:r>
        <w:rPr>
          <w:rFonts w:eastAsia="Times New Roman"/>
          <w:b/>
          <w:color w:val="000000" w:themeColor="text1"/>
          <w14:textFill>
            <w14:solidFill>
              <w14:schemeClr w14:val="tx1"/>
            </w14:solidFill>
          </w14:textFill>
        </w:rPr>
        <w:t xml:space="preserve">РАСПРЕДЕЛЕНИЕ ЧАСОВ ДИСЦИПЛИНЫ ПО ФОРМАМ И ВИДАМ РАБОТ </w:t>
      </w:r>
    </w:p>
    <w:p w14:paraId="6335B290">
      <w:pPr>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Базовые разделы дисциплины и виды учебной работы, рекомендуемые для изучения студентам очной формы обучения</w:t>
      </w:r>
    </w:p>
    <w:p w14:paraId="7F913B57">
      <w:pPr>
        <w:spacing w:after="0" w:line="360" w:lineRule="auto"/>
        <w:jc w:val="right"/>
        <w:rPr>
          <w:rFonts w:ascii="Times New Roman" w:hAnsi="Times New Roman" w:eastAsia="Times New Roman" w:cs="Times New Roman"/>
          <w:color w:val="000000" w:themeColor="text1"/>
          <w:sz w:val="24"/>
          <w:szCs w:val="24"/>
          <w:lang w:eastAsia="ru-RU"/>
          <w14:textFill>
            <w14:solidFill>
              <w14:schemeClr w14:val="tx1"/>
            </w14:solidFill>
          </w14:textFill>
        </w:rPr>
      </w:pPr>
    </w:p>
    <w:tbl>
      <w:tblPr>
        <w:tblStyle w:val="6"/>
        <w:tblW w:w="93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0"/>
        <w:gridCol w:w="3324"/>
        <w:gridCol w:w="709"/>
        <w:gridCol w:w="567"/>
        <w:gridCol w:w="567"/>
        <w:gridCol w:w="709"/>
        <w:gridCol w:w="709"/>
        <w:gridCol w:w="2268"/>
      </w:tblGrid>
      <w:tr w14:paraId="1C795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trPr>
        <w:tc>
          <w:tcPr>
            <w:tcW w:w="470" w:type="dxa"/>
            <w:vMerge w:val="restart"/>
            <w:vAlign w:val="center"/>
          </w:tcPr>
          <w:p w14:paraId="7F7FD05C">
            <w:pPr>
              <w:widowControl w:val="0"/>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23B464B0">
            <w:pPr>
              <w:widowControl w:val="0"/>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687ED092">
            <w:pPr>
              <w:widowControl w:val="0"/>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w:t>
            </w:r>
          </w:p>
          <w:p w14:paraId="74C11084">
            <w:pPr>
              <w:widowControl w:val="0"/>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п/п</w:t>
            </w:r>
          </w:p>
        </w:tc>
        <w:tc>
          <w:tcPr>
            <w:tcW w:w="3324" w:type="dxa"/>
            <w:vMerge w:val="restart"/>
            <w:shd w:val="clear" w:color="auto" w:fill="auto"/>
            <w:tcMar>
              <w:top w:w="28" w:type="dxa"/>
              <w:left w:w="17" w:type="dxa"/>
              <w:right w:w="17" w:type="dxa"/>
            </w:tcMar>
            <w:vAlign w:val="center"/>
          </w:tcPr>
          <w:p w14:paraId="4CEBAE8E">
            <w:pPr>
              <w:widowControl w:val="0"/>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46674B8F">
            <w:pPr>
              <w:widowControl w:val="0"/>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Раздел</w:t>
            </w:r>
          </w:p>
          <w:p w14:paraId="22EAC8BD">
            <w:pPr>
              <w:widowControl w:val="0"/>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Дисциплины</w:t>
            </w:r>
          </w:p>
        </w:tc>
        <w:tc>
          <w:tcPr>
            <w:tcW w:w="3261" w:type="dxa"/>
            <w:gridSpan w:val="5"/>
          </w:tcPr>
          <w:p w14:paraId="2DE017C7">
            <w:pPr>
              <w:widowControl w:val="0"/>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Виды учебной работы, включая самостоятельную работу обучающихся и трудоемкость (в 1 з. ед. 36 часа)</w:t>
            </w:r>
          </w:p>
          <w:p w14:paraId="6FB4087D">
            <w:pPr>
              <w:widowControl w:val="0"/>
              <w:spacing w:after="0" w:line="276" w:lineRule="auto"/>
              <w:jc w:val="center"/>
              <w:rPr>
                <w:rFonts w:ascii="Times New Roman" w:hAnsi="Times New Roman" w:eastAsia="Times New Roman" w:cs="Times New Roman"/>
                <w:color w:val="000000" w:themeColor="text1"/>
                <w:sz w:val="24"/>
                <w:szCs w:val="24"/>
                <w:u w:val="single"/>
                <w:lang w:eastAsia="ru-RU"/>
                <w14:textFill>
                  <w14:solidFill>
                    <w14:schemeClr w14:val="tx1"/>
                  </w14:solidFill>
                </w14:textFill>
              </w:rPr>
            </w:pPr>
          </w:p>
        </w:tc>
        <w:tc>
          <w:tcPr>
            <w:tcW w:w="2268" w:type="dxa"/>
            <w:vMerge w:val="restart"/>
            <w:vAlign w:val="center"/>
          </w:tcPr>
          <w:p w14:paraId="29CCD1C2">
            <w:pPr>
              <w:widowControl w:val="0"/>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Формы текущего контроля успеваемости</w:t>
            </w:r>
          </w:p>
          <w:p w14:paraId="44F52A02">
            <w:pPr>
              <w:widowControl w:val="0"/>
              <w:spacing w:after="0" w:line="276" w:lineRule="auto"/>
              <w:jc w:val="center"/>
              <w:rPr>
                <w:rFonts w:ascii="Times New Roman" w:hAnsi="Times New Roman" w:eastAsia="Times New Roman" w:cs="Times New Roman"/>
                <w:i/>
                <w:color w:val="000000" w:themeColor="text1"/>
                <w:sz w:val="24"/>
                <w:szCs w:val="24"/>
                <w:lang w:eastAsia="ru-RU"/>
                <w14:textFill>
                  <w14:solidFill>
                    <w14:schemeClr w14:val="tx1"/>
                  </w14:solidFill>
                </w14:textFill>
              </w:rPr>
            </w:pPr>
            <w:r>
              <w:rPr>
                <w:rFonts w:ascii="Times New Roman" w:hAnsi="Times New Roman" w:eastAsia="Times New Roman" w:cs="Times New Roman"/>
                <w:i/>
                <w:color w:val="000000" w:themeColor="text1"/>
                <w:sz w:val="24"/>
                <w:szCs w:val="24"/>
                <w:lang w:eastAsia="ru-RU"/>
                <w14:textFill>
                  <w14:solidFill>
                    <w14:schemeClr w14:val="tx1"/>
                  </w14:solidFill>
                </w14:textFill>
              </w:rPr>
              <w:t xml:space="preserve"> </w:t>
            </w:r>
          </w:p>
        </w:tc>
      </w:tr>
      <w:tr w14:paraId="6C4E6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Merge w:val="continue"/>
            <w:vAlign w:val="center"/>
          </w:tcPr>
          <w:p w14:paraId="149F27AC">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324" w:type="dxa"/>
            <w:vMerge w:val="continue"/>
            <w:shd w:val="clear" w:color="auto" w:fill="auto"/>
            <w:vAlign w:val="center"/>
          </w:tcPr>
          <w:p w14:paraId="6305288B">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618FF56C">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всего</w:t>
            </w:r>
          </w:p>
        </w:tc>
        <w:tc>
          <w:tcPr>
            <w:tcW w:w="567" w:type="dxa"/>
            <w:vAlign w:val="center"/>
          </w:tcPr>
          <w:p w14:paraId="1E374E23">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л/з</w:t>
            </w:r>
          </w:p>
        </w:tc>
        <w:tc>
          <w:tcPr>
            <w:tcW w:w="567" w:type="dxa"/>
            <w:vAlign w:val="center"/>
          </w:tcPr>
          <w:p w14:paraId="36ECFCB6">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п/з</w:t>
            </w:r>
          </w:p>
        </w:tc>
        <w:tc>
          <w:tcPr>
            <w:tcW w:w="709" w:type="dxa"/>
          </w:tcPr>
          <w:p w14:paraId="059D3F2A">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Лаб/з</w:t>
            </w:r>
          </w:p>
        </w:tc>
        <w:tc>
          <w:tcPr>
            <w:tcW w:w="709" w:type="dxa"/>
            <w:vAlign w:val="center"/>
          </w:tcPr>
          <w:p w14:paraId="6E8D2D25">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с/р</w:t>
            </w:r>
          </w:p>
        </w:tc>
        <w:tc>
          <w:tcPr>
            <w:tcW w:w="2268" w:type="dxa"/>
            <w:vMerge w:val="continue"/>
            <w:vAlign w:val="center"/>
          </w:tcPr>
          <w:p w14:paraId="7A25E0EF">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r>
      <w:tr w14:paraId="7A308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0E3F39A2">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3324" w:type="dxa"/>
            <w:shd w:val="clear" w:color="auto" w:fill="auto"/>
          </w:tcPr>
          <w:p w14:paraId="56086D3D">
            <w:pPr>
              <w:spacing w:after="0"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Конфликтология: предмет, цели, значение в обществе. Возникновение и развитие конфликтологических идей</w:t>
            </w:r>
          </w:p>
        </w:tc>
        <w:tc>
          <w:tcPr>
            <w:tcW w:w="709" w:type="dxa"/>
            <w:vAlign w:val="center"/>
          </w:tcPr>
          <w:p w14:paraId="3838D6EE">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567" w:type="dxa"/>
            <w:vAlign w:val="center"/>
          </w:tcPr>
          <w:p w14:paraId="407AFD34">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567" w:type="dxa"/>
            <w:vAlign w:val="center"/>
          </w:tcPr>
          <w:p w14:paraId="5927D14A">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709" w:type="dxa"/>
          </w:tcPr>
          <w:p w14:paraId="57BA3CAF">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5C2ADC2A">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2268" w:type="dxa"/>
            <w:vAlign w:val="center"/>
          </w:tcPr>
          <w:p w14:paraId="2BB223B3">
            <w:pPr>
              <w:suppressAutoHyphens/>
              <w:snapToGrid w:val="0"/>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 тест, реферат,  контрольная работа, доклад</w:t>
            </w:r>
          </w:p>
          <w:p w14:paraId="37836A18">
            <w:pPr>
              <w:suppressAutoHyphens/>
              <w:snapToGrid w:val="0"/>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p>
        </w:tc>
      </w:tr>
      <w:tr w14:paraId="5E7AC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75658707">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3324" w:type="dxa"/>
            <w:shd w:val="clear" w:color="auto" w:fill="auto"/>
          </w:tcPr>
          <w:p w14:paraId="1CC82741">
            <w:pPr>
              <w:spacing w:after="0"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Общая теория конфликта</w:t>
            </w:r>
          </w:p>
        </w:tc>
        <w:tc>
          <w:tcPr>
            <w:tcW w:w="709" w:type="dxa"/>
            <w:vAlign w:val="center"/>
          </w:tcPr>
          <w:p w14:paraId="372B56FC">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567" w:type="dxa"/>
            <w:vAlign w:val="center"/>
          </w:tcPr>
          <w:p w14:paraId="08FDCEB6">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567" w:type="dxa"/>
            <w:vAlign w:val="center"/>
          </w:tcPr>
          <w:p w14:paraId="6C92200B">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709" w:type="dxa"/>
          </w:tcPr>
          <w:p w14:paraId="22965142">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2404EF53">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2268" w:type="dxa"/>
            <w:vAlign w:val="center"/>
          </w:tcPr>
          <w:p w14:paraId="378E0645">
            <w:pPr>
              <w:suppressAutoHyphens/>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 тест, реферат, доклад, контрольная работа</w:t>
            </w:r>
          </w:p>
        </w:tc>
      </w:tr>
      <w:tr w14:paraId="5D4CC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6AA5F774">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3324" w:type="dxa"/>
            <w:shd w:val="clear" w:color="auto" w:fill="auto"/>
          </w:tcPr>
          <w:p w14:paraId="6E026FDD">
            <w:pPr>
              <w:spacing w:after="0"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Внутриличностные конфликты: специфика, формы проявления</w:t>
            </w:r>
          </w:p>
        </w:tc>
        <w:tc>
          <w:tcPr>
            <w:tcW w:w="709" w:type="dxa"/>
            <w:vAlign w:val="center"/>
          </w:tcPr>
          <w:p w14:paraId="20230E2A">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w:t>
            </w:r>
          </w:p>
        </w:tc>
        <w:tc>
          <w:tcPr>
            <w:tcW w:w="567" w:type="dxa"/>
            <w:vAlign w:val="center"/>
          </w:tcPr>
          <w:p w14:paraId="5DEF6F33">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567" w:type="dxa"/>
            <w:vAlign w:val="center"/>
          </w:tcPr>
          <w:p w14:paraId="3CD3FB81">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709" w:type="dxa"/>
          </w:tcPr>
          <w:p w14:paraId="380973A2">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7A8EBF28">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2268" w:type="dxa"/>
            <w:vAlign w:val="center"/>
          </w:tcPr>
          <w:p w14:paraId="6B64E9BF">
            <w:pPr>
              <w:suppressAutoHyphens/>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устный опрос, реферат, эссе, тест, контрольная работа</w:t>
            </w:r>
          </w:p>
        </w:tc>
      </w:tr>
      <w:tr w14:paraId="716A4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1A8592FB">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3324" w:type="dxa"/>
            <w:shd w:val="clear" w:color="auto" w:fill="auto"/>
          </w:tcPr>
          <w:p w14:paraId="7AE242ED">
            <w:pPr>
              <w:spacing w:after="0"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Межличностные и групповые конфликты: многообразие сфер существования</w:t>
            </w:r>
          </w:p>
        </w:tc>
        <w:tc>
          <w:tcPr>
            <w:tcW w:w="709" w:type="dxa"/>
            <w:vAlign w:val="center"/>
          </w:tcPr>
          <w:p w14:paraId="55D6D0BF">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w:t>
            </w:r>
          </w:p>
        </w:tc>
        <w:tc>
          <w:tcPr>
            <w:tcW w:w="567" w:type="dxa"/>
            <w:vAlign w:val="center"/>
          </w:tcPr>
          <w:p w14:paraId="2EBF0CD9">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567" w:type="dxa"/>
            <w:vAlign w:val="center"/>
          </w:tcPr>
          <w:p w14:paraId="3668F39A">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709" w:type="dxa"/>
          </w:tcPr>
          <w:p w14:paraId="445126B4">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6DAB1098">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2268" w:type="dxa"/>
            <w:vAlign w:val="center"/>
          </w:tcPr>
          <w:p w14:paraId="18B789B0">
            <w:pPr>
              <w:suppressAutoHyphens/>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Дискуссия с депутатом Законодательного собрания, реферат, эссе, тест контрольная работа</w:t>
            </w:r>
          </w:p>
        </w:tc>
      </w:tr>
      <w:tr w14:paraId="145A1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278AAA3B">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w:t>
            </w:r>
          </w:p>
        </w:tc>
        <w:tc>
          <w:tcPr>
            <w:tcW w:w="3324" w:type="dxa"/>
            <w:shd w:val="clear" w:color="auto" w:fill="auto"/>
          </w:tcPr>
          <w:p w14:paraId="2EE589CD">
            <w:pPr>
              <w:spacing w:after="0"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Методы исследования и диагностики конфликтов </w:t>
            </w:r>
          </w:p>
        </w:tc>
        <w:tc>
          <w:tcPr>
            <w:tcW w:w="709" w:type="dxa"/>
            <w:vAlign w:val="center"/>
          </w:tcPr>
          <w:p w14:paraId="37481BBA">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567" w:type="dxa"/>
            <w:vAlign w:val="center"/>
          </w:tcPr>
          <w:p w14:paraId="5071E839">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567" w:type="dxa"/>
            <w:vAlign w:val="center"/>
          </w:tcPr>
          <w:p w14:paraId="3C55E422">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709" w:type="dxa"/>
          </w:tcPr>
          <w:p w14:paraId="24ADA43E">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386F8FCB">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2268" w:type="dxa"/>
            <w:vAlign w:val="center"/>
          </w:tcPr>
          <w:p w14:paraId="41642259">
            <w:pPr>
              <w:suppressAutoHyphens/>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 реферат, эссе , тест</w:t>
            </w:r>
          </w:p>
        </w:tc>
      </w:tr>
      <w:tr w14:paraId="21D58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42CCC832">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6</w:t>
            </w:r>
          </w:p>
        </w:tc>
        <w:tc>
          <w:tcPr>
            <w:tcW w:w="3324" w:type="dxa"/>
            <w:shd w:val="clear" w:color="auto" w:fill="auto"/>
          </w:tcPr>
          <w:p w14:paraId="79F3411A">
            <w:pPr>
              <w:spacing w:after="0"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Прогнозирование и предупреждение конфликтов</w:t>
            </w:r>
          </w:p>
        </w:tc>
        <w:tc>
          <w:tcPr>
            <w:tcW w:w="709" w:type="dxa"/>
            <w:vAlign w:val="center"/>
          </w:tcPr>
          <w:p w14:paraId="6B855EFF">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567" w:type="dxa"/>
            <w:vAlign w:val="center"/>
          </w:tcPr>
          <w:p w14:paraId="14CD23C7">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567" w:type="dxa"/>
            <w:vAlign w:val="center"/>
          </w:tcPr>
          <w:p w14:paraId="0CEF4CCB">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709" w:type="dxa"/>
          </w:tcPr>
          <w:p w14:paraId="78BA0787">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4253196D">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2268" w:type="dxa"/>
            <w:vAlign w:val="center"/>
          </w:tcPr>
          <w:p w14:paraId="2BFF3FF5">
            <w:pPr>
              <w:suppressAutoHyphens/>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устный опрос, реферат, эссе , тест контрольная работа</w:t>
            </w:r>
          </w:p>
        </w:tc>
      </w:tr>
      <w:tr w14:paraId="42B55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180E26A2">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w:t>
            </w:r>
          </w:p>
        </w:tc>
        <w:tc>
          <w:tcPr>
            <w:tcW w:w="3324" w:type="dxa"/>
            <w:shd w:val="clear" w:color="auto" w:fill="auto"/>
          </w:tcPr>
          <w:p w14:paraId="565E4D7A">
            <w:pPr>
              <w:spacing w:after="0"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Управление социальными конфликтами</w:t>
            </w:r>
          </w:p>
        </w:tc>
        <w:tc>
          <w:tcPr>
            <w:tcW w:w="709" w:type="dxa"/>
            <w:vAlign w:val="center"/>
          </w:tcPr>
          <w:p w14:paraId="1FD11CD1">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w:t>
            </w:r>
          </w:p>
        </w:tc>
        <w:tc>
          <w:tcPr>
            <w:tcW w:w="567" w:type="dxa"/>
            <w:vAlign w:val="center"/>
          </w:tcPr>
          <w:p w14:paraId="05712E00">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567" w:type="dxa"/>
            <w:vAlign w:val="center"/>
          </w:tcPr>
          <w:p w14:paraId="4C54508A">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709" w:type="dxa"/>
          </w:tcPr>
          <w:p w14:paraId="724950E3">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18703DD0">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2268" w:type="dxa"/>
            <w:vAlign w:val="center"/>
          </w:tcPr>
          <w:p w14:paraId="5F297A9D">
            <w:pPr>
              <w:suppressAutoHyphens/>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устный опрос, реферат, эссе , тест контрольная работа</w:t>
            </w:r>
          </w:p>
        </w:tc>
      </w:tr>
      <w:tr w14:paraId="68F55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3112BCAE">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w:t>
            </w:r>
          </w:p>
        </w:tc>
        <w:tc>
          <w:tcPr>
            <w:tcW w:w="3324" w:type="dxa"/>
            <w:shd w:val="clear" w:color="auto" w:fill="auto"/>
          </w:tcPr>
          <w:p w14:paraId="2F39F170">
            <w:pPr>
              <w:spacing w:after="0"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Переговорный процесс как технология регулирования конфликтов</w:t>
            </w:r>
          </w:p>
        </w:tc>
        <w:tc>
          <w:tcPr>
            <w:tcW w:w="709" w:type="dxa"/>
            <w:vAlign w:val="center"/>
          </w:tcPr>
          <w:p w14:paraId="22F6C8FB">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w:t>
            </w:r>
          </w:p>
        </w:tc>
        <w:tc>
          <w:tcPr>
            <w:tcW w:w="567" w:type="dxa"/>
            <w:vAlign w:val="center"/>
          </w:tcPr>
          <w:p w14:paraId="618194A6">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567" w:type="dxa"/>
            <w:vAlign w:val="center"/>
          </w:tcPr>
          <w:p w14:paraId="52759997">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709" w:type="dxa"/>
          </w:tcPr>
          <w:p w14:paraId="546DD93A">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3EA07ADB">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2268" w:type="dxa"/>
            <w:vAlign w:val="center"/>
          </w:tcPr>
          <w:p w14:paraId="4D1E2587">
            <w:pPr>
              <w:suppressAutoHyphens/>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устный опрос, реферат, эссе , тест контрольная работа</w:t>
            </w:r>
          </w:p>
        </w:tc>
      </w:tr>
      <w:tr w14:paraId="72CA6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0833C79E">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324" w:type="dxa"/>
            <w:shd w:val="clear" w:color="auto" w:fill="auto"/>
          </w:tcPr>
          <w:p w14:paraId="3A81A619">
            <w:pPr>
              <w:widowControl w:val="0"/>
              <w:spacing w:after="0" w:line="276"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709" w:type="dxa"/>
            <w:vAlign w:val="center"/>
          </w:tcPr>
          <w:p w14:paraId="0BDFE465">
            <w:pPr>
              <w:widowControl w:val="0"/>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36</w:t>
            </w:r>
          </w:p>
        </w:tc>
        <w:tc>
          <w:tcPr>
            <w:tcW w:w="567" w:type="dxa"/>
            <w:vAlign w:val="center"/>
          </w:tcPr>
          <w:p w14:paraId="34CCE144">
            <w:pPr>
              <w:widowControl w:val="0"/>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8</w:t>
            </w:r>
          </w:p>
        </w:tc>
        <w:tc>
          <w:tcPr>
            <w:tcW w:w="567" w:type="dxa"/>
            <w:vAlign w:val="center"/>
          </w:tcPr>
          <w:p w14:paraId="697FF52E">
            <w:pPr>
              <w:widowControl w:val="0"/>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10</w:t>
            </w:r>
          </w:p>
        </w:tc>
        <w:tc>
          <w:tcPr>
            <w:tcW w:w="709" w:type="dxa"/>
          </w:tcPr>
          <w:p w14:paraId="5B4BE58C">
            <w:pPr>
              <w:widowControl w:val="0"/>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w:t>
            </w:r>
          </w:p>
        </w:tc>
        <w:tc>
          <w:tcPr>
            <w:tcW w:w="709" w:type="dxa"/>
            <w:vAlign w:val="center"/>
          </w:tcPr>
          <w:p w14:paraId="269062AE">
            <w:pPr>
              <w:widowControl w:val="0"/>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18</w:t>
            </w:r>
          </w:p>
        </w:tc>
        <w:tc>
          <w:tcPr>
            <w:tcW w:w="2268" w:type="dxa"/>
            <w:vAlign w:val="center"/>
          </w:tcPr>
          <w:p w14:paraId="7D6D9B6F">
            <w:pPr>
              <w:widowControl w:val="0"/>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зачет</w:t>
            </w:r>
          </w:p>
        </w:tc>
      </w:tr>
    </w:tbl>
    <w:p w14:paraId="50B907E3">
      <w:pPr>
        <w:spacing w:after="0" w:line="276"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6F07538D">
      <w:pPr>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Базовые разделы дисциплины и виды учебной работы, рекомендуемые для изучения студентам очно-заочной формы обучения</w:t>
      </w:r>
    </w:p>
    <w:p w14:paraId="3855ED8D">
      <w:pPr>
        <w:spacing w:after="0" w:line="276" w:lineRule="auto"/>
        <w:jc w:val="right"/>
        <w:rPr>
          <w:rFonts w:ascii="Times New Roman" w:hAnsi="Times New Roman" w:eastAsia="Times New Roman" w:cs="Times New Roman"/>
          <w:color w:val="000000" w:themeColor="text1"/>
          <w:sz w:val="24"/>
          <w:szCs w:val="24"/>
          <w:lang w:eastAsia="ru-RU"/>
          <w14:textFill>
            <w14:solidFill>
              <w14:schemeClr w14:val="tx1"/>
            </w14:solidFill>
          </w14:textFill>
        </w:rPr>
      </w:pPr>
    </w:p>
    <w:tbl>
      <w:tblPr>
        <w:tblStyle w:val="6"/>
        <w:tblW w:w="93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0"/>
        <w:gridCol w:w="3324"/>
        <w:gridCol w:w="709"/>
        <w:gridCol w:w="567"/>
        <w:gridCol w:w="567"/>
        <w:gridCol w:w="709"/>
        <w:gridCol w:w="709"/>
        <w:gridCol w:w="2268"/>
      </w:tblGrid>
      <w:tr w14:paraId="56F50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trPr>
        <w:tc>
          <w:tcPr>
            <w:tcW w:w="470" w:type="dxa"/>
            <w:vMerge w:val="restart"/>
            <w:vAlign w:val="center"/>
          </w:tcPr>
          <w:p w14:paraId="60A1787C">
            <w:pPr>
              <w:widowControl w:val="0"/>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0EE4EA44">
            <w:pPr>
              <w:widowControl w:val="0"/>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1BAF9C2C">
            <w:pPr>
              <w:widowControl w:val="0"/>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w:t>
            </w:r>
          </w:p>
          <w:p w14:paraId="4AEC3758">
            <w:pPr>
              <w:widowControl w:val="0"/>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п/п</w:t>
            </w:r>
          </w:p>
        </w:tc>
        <w:tc>
          <w:tcPr>
            <w:tcW w:w="3324" w:type="dxa"/>
            <w:vMerge w:val="restart"/>
            <w:shd w:val="clear" w:color="auto" w:fill="auto"/>
            <w:tcMar>
              <w:top w:w="28" w:type="dxa"/>
              <w:left w:w="17" w:type="dxa"/>
              <w:right w:w="17" w:type="dxa"/>
            </w:tcMar>
            <w:vAlign w:val="center"/>
          </w:tcPr>
          <w:p w14:paraId="37970145">
            <w:pPr>
              <w:widowControl w:val="0"/>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22050C81">
            <w:pPr>
              <w:widowControl w:val="0"/>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Раздел</w:t>
            </w:r>
          </w:p>
          <w:p w14:paraId="2F1DA1EA">
            <w:pPr>
              <w:widowControl w:val="0"/>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Дисциплины</w:t>
            </w:r>
          </w:p>
        </w:tc>
        <w:tc>
          <w:tcPr>
            <w:tcW w:w="3261" w:type="dxa"/>
            <w:gridSpan w:val="5"/>
          </w:tcPr>
          <w:p w14:paraId="28F484E2">
            <w:pPr>
              <w:widowControl w:val="0"/>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Виды учебной работы, включая самостоятельную работу обучающихся и трудоемкость (в 1 з. ед. 36 ч.)</w:t>
            </w:r>
          </w:p>
          <w:p w14:paraId="13C6B548">
            <w:pPr>
              <w:widowControl w:val="0"/>
              <w:spacing w:after="0" w:line="276" w:lineRule="auto"/>
              <w:jc w:val="center"/>
              <w:rPr>
                <w:rFonts w:ascii="Times New Roman" w:hAnsi="Times New Roman" w:eastAsia="Times New Roman" w:cs="Times New Roman"/>
                <w:color w:val="000000" w:themeColor="text1"/>
                <w:sz w:val="24"/>
                <w:szCs w:val="24"/>
                <w:u w:val="single"/>
                <w:lang w:eastAsia="ru-RU"/>
                <w14:textFill>
                  <w14:solidFill>
                    <w14:schemeClr w14:val="tx1"/>
                  </w14:solidFill>
                </w14:textFill>
              </w:rPr>
            </w:pPr>
          </w:p>
        </w:tc>
        <w:tc>
          <w:tcPr>
            <w:tcW w:w="2268" w:type="dxa"/>
            <w:vMerge w:val="restart"/>
            <w:vAlign w:val="center"/>
          </w:tcPr>
          <w:p w14:paraId="050C3F21">
            <w:pPr>
              <w:widowControl w:val="0"/>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Формы текущего контроля успеваемости</w:t>
            </w:r>
          </w:p>
          <w:p w14:paraId="56816D3C">
            <w:pPr>
              <w:widowControl w:val="0"/>
              <w:spacing w:after="0" w:line="276" w:lineRule="auto"/>
              <w:jc w:val="center"/>
              <w:rPr>
                <w:rFonts w:ascii="Times New Roman" w:hAnsi="Times New Roman" w:eastAsia="Times New Roman" w:cs="Times New Roman"/>
                <w:i/>
                <w:color w:val="000000" w:themeColor="text1"/>
                <w:sz w:val="24"/>
                <w:szCs w:val="24"/>
                <w:lang w:eastAsia="ru-RU"/>
                <w14:textFill>
                  <w14:solidFill>
                    <w14:schemeClr w14:val="tx1"/>
                  </w14:solidFill>
                </w14:textFill>
              </w:rPr>
            </w:pPr>
            <w:r>
              <w:rPr>
                <w:rFonts w:ascii="Times New Roman" w:hAnsi="Times New Roman" w:eastAsia="Times New Roman" w:cs="Times New Roman"/>
                <w:i/>
                <w:color w:val="000000" w:themeColor="text1"/>
                <w:sz w:val="24"/>
                <w:szCs w:val="24"/>
                <w:lang w:eastAsia="ru-RU"/>
                <w14:textFill>
                  <w14:solidFill>
                    <w14:schemeClr w14:val="tx1"/>
                  </w14:solidFill>
                </w14:textFill>
              </w:rPr>
              <w:t xml:space="preserve"> </w:t>
            </w:r>
          </w:p>
        </w:tc>
      </w:tr>
      <w:tr w14:paraId="05AE9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Merge w:val="continue"/>
            <w:vAlign w:val="center"/>
          </w:tcPr>
          <w:p w14:paraId="146BD956">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324" w:type="dxa"/>
            <w:vMerge w:val="continue"/>
            <w:shd w:val="clear" w:color="auto" w:fill="auto"/>
            <w:vAlign w:val="center"/>
          </w:tcPr>
          <w:p w14:paraId="193DBD26">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6DC75E5D">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всего</w:t>
            </w:r>
          </w:p>
        </w:tc>
        <w:tc>
          <w:tcPr>
            <w:tcW w:w="567" w:type="dxa"/>
            <w:vAlign w:val="center"/>
          </w:tcPr>
          <w:p w14:paraId="7B9B5134">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л/з</w:t>
            </w:r>
          </w:p>
        </w:tc>
        <w:tc>
          <w:tcPr>
            <w:tcW w:w="567" w:type="dxa"/>
            <w:vAlign w:val="center"/>
          </w:tcPr>
          <w:p w14:paraId="06CD5128">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п/з</w:t>
            </w:r>
          </w:p>
        </w:tc>
        <w:tc>
          <w:tcPr>
            <w:tcW w:w="709" w:type="dxa"/>
          </w:tcPr>
          <w:p w14:paraId="6DFE7A1D">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Лаб/з</w:t>
            </w:r>
          </w:p>
        </w:tc>
        <w:tc>
          <w:tcPr>
            <w:tcW w:w="709" w:type="dxa"/>
            <w:vAlign w:val="center"/>
          </w:tcPr>
          <w:p w14:paraId="056F475B">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с/р</w:t>
            </w:r>
          </w:p>
        </w:tc>
        <w:tc>
          <w:tcPr>
            <w:tcW w:w="2268" w:type="dxa"/>
            <w:vMerge w:val="continue"/>
            <w:vAlign w:val="center"/>
          </w:tcPr>
          <w:p w14:paraId="671D710D">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r>
      <w:tr w14:paraId="0639D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7835943B">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3324" w:type="dxa"/>
            <w:shd w:val="clear" w:color="auto" w:fill="auto"/>
          </w:tcPr>
          <w:p w14:paraId="272E7CDC">
            <w:pPr>
              <w:spacing w:after="0"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Конфликтология: предмет, цели, значение в обществе. Возникновение и развитие конфликтологических идей</w:t>
            </w:r>
          </w:p>
        </w:tc>
        <w:tc>
          <w:tcPr>
            <w:tcW w:w="709" w:type="dxa"/>
            <w:vAlign w:val="center"/>
          </w:tcPr>
          <w:p w14:paraId="17A7DB43">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567" w:type="dxa"/>
            <w:vAlign w:val="center"/>
          </w:tcPr>
          <w:p w14:paraId="29ECF286">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567" w:type="dxa"/>
            <w:vAlign w:val="center"/>
          </w:tcPr>
          <w:p w14:paraId="21125B59">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tcPr>
          <w:p w14:paraId="046645BA">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6B4D34A1">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2268" w:type="dxa"/>
            <w:vAlign w:val="center"/>
          </w:tcPr>
          <w:p w14:paraId="365ECA52">
            <w:pPr>
              <w:suppressAutoHyphens/>
              <w:snapToGrid w:val="0"/>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 тест, реферат,  контрольная работа, доклад</w:t>
            </w:r>
          </w:p>
          <w:p w14:paraId="1936ACF2">
            <w:pPr>
              <w:suppressAutoHyphens/>
              <w:snapToGrid w:val="0"/>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p>
        </w:tc>
      </w:tr>
      <w:tr w14:paraId="7BC75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2F8F1080">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3324" w:type="dxa"/>
            <w:shd w:val="clear" w:color="auto" w:fill="auto"/>
          </w:tcPr>
          <w:p w14:paraId="50B09343">
            <w:pPr>
              <w:spacing w:after="0"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Общая теория конфликта</w:t>
            </w:r>
          </w:p>
        </w:tc>
        <w:tc>
          <w:tcPr>
            <w:tcW w:w="709" w:type="dxa"/>
            <w:vAlign w:val="center"/>
          </w:tcPr>
          <w:p w14:paraId="1629879E">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567" w:type="dxa"/>
            <w:vAlign w:val="center"/>
          </w:tcPr>
          <w:p w14:paraId="4D97B5B9">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567" w:type="dxa"/>
            <w:vAlign w:val="center"/>
          </w:tcPr>
          <w:p w14:paraId="6EAD9177">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tcPr>
          <w:p w14:paraId="0FF2E01E">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44514A87">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2268" w:type="dxa"/>
            <w:vAlign w:val="center"/>
          </w:tcPr>
          <w:p w14:paraId="0BFE72DD">
            <w:pPr>
              <w:suppressAutoHyphens/>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 тест, реферат, доклад, контрольная работа</w:t>
            </w:r>
          </w:p>
        </w:tc>
      </w:tr>
      <w:tr w14:paraId="65A62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22D5A3C9">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3324" w:type="dxa"/>
            <w:shd w:val="clear" w:color="auto" w:fill="auto"/>
          </w:tcPr>
          <w:p w14:paraId="2A0181FA">
            <w:pPr>
              <w:spacing w:after="0"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Внутриличностные конфликты: специфика, формы проявления</w:t>
            </w:r>
          </w:p>
        </w:tc>
        <w:tc>
          <w:tcPr>
            <w:tcW w:w="709" w:type="dxa"/>
            <w:vAlign w:val="center"/>
          </w:tcPr>
          <w:p w14:paraId="0CA077A6">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6</w:t>
            </w:r>
          </w:p>
        </w:tc>
        <w:tc>
          <w:tcPr>
            <w:tcW w:w="567" w:type="dxa"/>
            <w:vAlign w:val="center"/>
          </w:tcPr>
          <w:p w14:paraId="3C1C7261">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567" w:type="dxa"/>
            <w:vAlign w:val="center"/>
          </w:tcPr>
          <w:p w14:paraId="066CCC30">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709" w:type="dxa"/>
          </w:tcPr>
          <w:p w14:paraId="4A535330">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115A12A4">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2268" w:type="dxa"/>
            <w:vAlign w:val="center"/>
          </w:tcPr>
          <w:p w14:paraId="52AE7965">
            <w:pPr>
              <w:suppressAutoHyphens/>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 эссе, тест, контрольная работа</w:t>
            </w:r>
          </w:p>
        </w:tc>
      </w:tr>
      <w:tr w14:paraId="78582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67672260">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3324" w:type="dxa"/>
            <w:shd w:val="clear" w:color="auto" w:fill="auto"/>
          </w:tcPr>
          <w:p w14:paraId="5BD5BF19">
            <w:pPr>
              <w:spacing w:after="0"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Межличностные и групповые конфликты: многообразие сфер существования</w:t>
            </w:r>
          </w:p>
        </w:tc>
        <w:tc>
          <w:tcPr>
            <w:tcW w:w="709" w:type="dxa"/>
            <w:vAlign w:val="center"/>
          </w:tcPr>
          <w:p w14:paraId="71220AB4">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6</w:t>
            </w:r>
          </w:p>
        </w:tc>
        <w:tc>
          <w:tcPr>
            <w:tcW w:w="567" w:type="dxa"/>
            <w:vAlign w:val="center"/>
          </w:tcPr>
          <w:p w14:paraId="5AEEB2C3">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567" w:type="dxa"/>
            <w:vAlign w:val="center"/>
          </w:tcPr>
          <w:p w14:paraId="6A36B802">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709" w:type="dxa"/>
          </w:tcPr>
          <w:p w14:paraId="0399DCF3">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7E42A2C8">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2268" w:type="dxa"/>
            <w:vAlign w:val="center"/>
          </w:tcPr>
          <w:p w14:paraId="5B98E302">
            <w:pPr>
              <w:suppressAutoHyphens/>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Дискуссия с депутатом Законодательного собрания, реферат, эссе, тест контрольная работа</w:t>
            </w:r>
          </w:p>
        </w:tc>
      </w:tr>
      <w:tr w14:paraId="6EBEE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4F1688C3">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w:t>
            </w:r>
          </w:p>
        </w:tc>
        <w:tc>
          <w:tcPr>
            <w:tcW w:w="3324" w:type="dxa"/>
            <w:shd w:val="clear" w:color="auto" w:fill="auto"/>
          </w:tcPr>
          <w:p w14:paraId="3F846074">
            <w:pPr>
              <w:spacing w:after="0"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Методы исследования и диагностики конфликтов </w:t>
            </w:r>
          </w:p>
        </w:tc>
        <w:tc>
          <w:tcPr>
            <w:tcW w:w="709" w:type="dxa"/>
            <w:vAlign w:val="center"/>
          </w:tcPr>
          <w:p w14:paraId="7DEE0C84">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567" w:type="dxa"/>
            <w:vAlign w:val="center"/>
          </w:tcPr>
          <w:p w14:paraId="2F5321C6">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567" w:type="dxa"/>
            <w:vAlign w:val="center"/>
          </w:tcPr>
          <w:p w14:paraId="037040C9">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tcPr>
          <w:p w14:paraId="6F5A4EFE">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4C617260">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2268" w:type="dxa"/>
            <w:vAlign w:val="center"/>
          </w:tcPr>
          <w:p w14:paraId="4E7F95C1">
            <w:pPr>
              <w:suppressAutoHyphens/>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 реферат, эссе , тест</w:t>
            </w:r>
          </w:p>
        </w:tc>
      </w:tr>
      <w:tr w14:paraId="5560C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16D3B96C">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6</w:t>
            </w:r>
          </w:p>
        </w:tc>
        <w:tc>
          <w:tcPr>
            <w:tcW w:w="3324" w:type="dxa"/>
            <w:shd w:val="clear" w:color="auto" w:fill="auto"/>
          </w:tcPr>
          <w:p w14:paraId="5D32907A">
            <w:pPr>
              <w:spacing w:after="0"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Прогнозирование и предупреждение конфликтов</w:t>
            </w:r>
          </w:p>
        </w:tc>
        <w:tc>
          <w:tcPr>
            <w:tcW w:w="709" w:type="dxa"/>
            <w:vAlign w:val="center"/>
          </w:tcPr>
          <w:p w14:paraId="413BB8DA">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567" w:type="dxa"/>
            <w:vAlign w:val="center"/>
          </w:tcPr>
          <w:p w14:paraId="2299D728">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567" w:type="dxa"/>
            <w:vAlign w:val="center"/>
          </w:tcPr>
          <w:p w14:paraId="1A375A8F">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tcPr>
          <w:p w14:paraId="6F331EF9">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554BD7E9">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2268" w:type="dxa"/>
            <w:vAlign w:val="center"/>
          </w:tcPr>
          <w:p w14:paraId="309A1EEE">
            <w:pPr>
              <w:suppressAutoHyphens/>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 эссе , тест контрольная работа</w:t>
            </w:r>
          </w:p>
        </w:tc>
      </w:tr>
      <w:tr w14:paraId="4D025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32B53579">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w:t>
            </w:r>
          </w:p>
        </w:tc>
        <w:tc>
          <w:tcPr>
            <w:tcW w:w="3324" w:type="dxa"/>
            <w:shd w:val="clear" w:color="auto" w:fill="auto"/>
          </w:tcPr>
          <w:p w14:paraId="49A15169">
            <w:pPr>
              <w:spacing w:after="0"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Управление социальными конфликтами</w:t>
            </w:r>
          </w:p>
        </w:tc>
        <w:tc>
          <w:tcPr>
            <w:tcW w:w="709" w:type="dxa"/>
            <w:vAlign w:val="center"/>
          </w:tcPr>
          <w:p w14:paraId="4C2404C6">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567" w:type="dxa"/>
            <w:vAlign w:val="center"/>
          </w:tcPr>
          <w:p w14:paraId="694038DE">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567" w:type="dxa"/>
            <w:vAlign w:val="center"/>
          </w:tcPr>
          <w:p w14:paraId="60C14DE0">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tcPr>
          <w:p w14:paraId="6D71E42B">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10CF92F0">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2268" w:type="dxa"/>
            <w:vAlign w:val="center"/>
          </w:tcPr>
          <w:p w14:paraId="288D602E">
            <w:pPr>
              <w:suppressAutoHyphens/>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 эссе , тест контрольная работа</w:t>
            </w:r>
          </w:p>
        </w:tc>
      </w:tr>
      <w:tr w14:paraId="73F98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77B0166E">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w:t>
            </w:r>
          </w:p>
        </w:tc>
        <w:tc>
          <w:tcPr>
            <w:tcW w:w="3324" w:type="dxa"/>
            <w:shd w:val="clear" w:color="auto" w:fill="auto"/>
          </w:tcPr>
          <w:p w14:paraId="5E0C73B9">
            <w:pPr>
              <w:spacing w:after="0"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Переговорный процесс как технология регулирования конфликтов</w:t>
            </w:r>
          </w:p>
        </w:tc>
        <w:tc>
          <w:tcPr>
            <w:tcW w:w="709" w:type="dxa"/>
            <w:vAlign w:val="center"/>
          </w:tcPr>
          <w:p w14:paraId="4AFE640B">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567" w:type="dxa"/>
            <w:vAlign w:val="center"/>
          </w:tcPr>
          <w:p w14:paraId="5076B51C">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567" w:type="dxa"/>
            <w:vAlign w:val="center"/>
          </w:tcPr>
          <w:p w14:paraId="4D627E25">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tcPr>
          <w:p w14:paraId="45875B4E">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04493104">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2268" w:type="dxa"/>
            <w:vAlign w:val="center"/>
          </w:tcPr>
          <w:p w14:paraId="791D0D25">
            <w:pPr>
              <w:suppressAutoHyphens/>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 эссе , тест контрольная работа</w:t>
            </w:r>
          </w:p>
        </w:tc>
      </w:tr>
      <w:tr w14:paraId="71BEA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4335DD04">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324" w:type="dxa"/>
            <w:shd w:val="clear" w:color="auto" w:fill="auto"/>
          </w:tcPr>
          <w:p w14:paraId="31EF13A4">
            <w:pPr>
              <w:widowControl w:val="0"/>
              <w:spacing w:after="0" w:line="276"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709" w:type="dxa"/>
            <w:vAlign w:val="center"/>
          </w:tcPr>
          <w:p w14:paraId="2B21D11A">
            <w:pPr>
              <w:widowControl w:val="0"/>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36</w:t>
            </w:r>
          </w:p>
        </w:tc>
        <w:tc>
          <w:tcPr>
            <w:tcW w:w="567" w:type="dxa"/>
            <w:vAlign w:val="center"/>
          </w:tcPr>
          <w:p w14:paraId="116906CD">
            <w:pPr>
              <w:widowControl w:val="0"/>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4</w:t>
            </w:r>
          </w:p>
        </w:tc>
        <w:tc>
          <w:tcPr>
            <w:tcW w:w="567" w:type="dxa"/>
            <w:vAlign w:val="center"/>
          </w:tcPr>
          <w:p w14:paraId="2A04D502">
            <w:pPr>
              <w:widowControl w:val="0"/>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4</w:t>
            </w:r>
          </w:p>
        </w:tc>
        <w:tc>
          <w:tcPr>
            <w:tcW w:w="709" w:type="dxa"/>
          </w:tcPr>
          <w:p w14:paraId="19C25BCD">
            <w:pPr>
              <w:widowControl w:val="0"/>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709" w:type="dxa"/>
            <w:vAlign w:val="center"/>
          </w:tcPr>
          <w:p w14:paraId="5B4A7EF6">
            <w:pPr>
              <w:widowControl w:val="0"/>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28</w:t>
            </w:r>
          </w:p>
        </w:tc>
        <w:tc>
          <w:tcPr>
            <w:tcW w:w="2268" w:type="dxa"/>
            <w:vAlign w:val="center"/>
          </w:tcPr>
          <w:p w14:paraId="11D00DE7">
            <w:pPr>
              <w:widowControl w:val="0"/>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зачет</w:t>
            </w:r>
          </w:p>
        </w:tc>
      </w:tr>
    </w:tbl>
    <w:p w14:paraId="163AAD96">
      <w:pPr>
        <w:spacing w:after="0" w:line="36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34190D3A">
      <w:pPr>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5B6195B3">
      <w:pPr>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7EABAECC">
      <w:pPr>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099A99C8">
      <w:pPr>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2E156C49">
      <w:pPr>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3. </w:t>
      </w:r>
      <w:r>
        <w:rPr>
          <w:rFonts w:ascii="Times New Roman" w:hAnsi="Times New Roman" w:eastAsia="Times New Roman" w:cs="Times New Roman"/>
          <w:b/>
          <w:caps/>
          <w:color w:val="000000" w:themeColor="text1"/>
          <w:sz w:val="24"/>
          <w:szCs w:val="24"/>
          <w:lang w:eastAsia="ru-RU"/>
          <w14:textFill>
            <w14:solidFill>
              <w14:schemeClr w14:val="tx1"/>
            </w14:solidFill>
          </w14:textFill>
        </w:rPr>
        <w:t>СТРУКТУРА И содержание теоретической части дисциплины</w:t>
      </w:r>
    </w:p>
    <w:p w14:paraId="277707F7">
      <w:pPr>
        <w:spacing w:after="0" w:line="360" w:lineRule="auto"/>
        <w:rPr>
          <w:rFonts w:ascii="Times New Roman" w:hAnsi="Times New Roman" w:cs="Times New Roman"/>
          <w:b/>
          <w:color w:val="000000" w:themeColor="text1"/>
          <w:sz w:val="24"/>
          <w:szCs w:val="24"/>
          <w14:textFill>
            <w14:solidFill>
              <w14:schemeClr w14:val="tx1"/>
            </w14:solidFill>
          </w14:textFill>
        </w:rPr>
      </w:pPr>
    </w:p>
    <w:p w14:paraId="094588B4">
      <w:pPr>
        <w:widowControl w:val="0"/>
        <w:spacing w:after="0" w:line="360" w:lineRule="auto"/>
        <w:ind w:firstLine="284"/>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1. Конфликтология: предмет, цели, значение в обществе. Возникновение и развитие конфликтологических идей</w:t>
      </w:r>
    </w:p>
    <w:p w14:paraId="6D3A19D5">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Определение понятия «конфликт», анализ условий его возникновения. Конфликт как объект и предмет конфликтологии. Конфликт как свойство социальных систем. Социальные противоречия и социальные конфликты. Конфликт как феномен общественной жизни. Актуальные теоретико-методологические и прикладные проблемы современной конфликтологии. Конфликтология в системе социально-гуманитарных наук. Междисциплинарные связи конфликтологии. Становление конфликтологии как учебной дисциплины в России и за рубежом. Роль конфликтологии в консолидации Российского общества.</w:t>
      </w:r>
    </w:p>
    <w:p w14:paraId="7A05C0BC">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Конфликтология как научное направление. История возникновения и основные направления в развитии социальной конфликтологии и социологии конфликтов (К. Маркс, Г. Зиммель, Л. Козер, М. Вебер, Р. Дарендорф, К. Боулдинг). Традиции исследования социальных конфликтов в отечественной социологии: исторические аспекты и современные подходы. Конфликтология как междисциплинарное направление исследования конфликта. Социологические теории конфликта. Психологические теории конфликта. Специфика социально-психологического подхода к конфликту. Прикладная конфликтология как практика работы с конфликтами.</w:t>
      </w:r>
    </w:p>
    <w:p w14:paraId="66765755">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p>
    <w:p w14:paraId="09DD4EEA">
      <w:pPr>
        <w:widowControl w:val="0"/>
        <w:spacing w:after="0" w:line="360" w:lineRule="auto"/>
        <w:ind w:firstLine="284"/>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2. Общая теория конфликта</w:t>
      </w:r>
    </w:p>
    <w:p w14:paraId="3CA85D3E">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Конфликт как социальное явление. Конфликт как форма социального взаимодействия, межличностной и межгрупповой коммуникации. Источники и причины конфликтов. Классификация видов конфликтов: критерии и основные характеристики. Природа противоречия, лежащего в основе конфликта. Структурный конфликт и его разновидности. Конфликт ценностей. Конфликт отношений. Поведенческий конфликт. Конструктивные и деструктивные функции конфликтов. Диагностическая функция конфликтов и особенности ее проявления. Понятие конфликтной ситуации, возникновение и структура. Осознание ситуации как конфликтной ее участниками. Субъекты конфликта как элементы конфликтной ситуации. Типы и ранги субъектов конфликта. Влияние образов конфликтной ситуации на развитие конфликта. Динамика конфликтного взаимодействия. Стадии и фазовая динамика конфликта. Конфликт как процесс. Конфликтное взаимодействие и конфликтное поведение. Классификация типов поведения в конфликте по К. Томасу. Основные модели завершения конфликта.</w:t>
      </w:r>
    </w:p>
    <w:p w14:paraId="6B3ECE27">
      <w:pPr>
        <w:pStyle w:val="82"/>
        <w:shd w:val="clear" w:color="auto" w:fill="FFFFFF"/>
        <w:spacing w:before="0" w:after="0" w:line="360" w:lineRule="auto"/>
        <w:ind w:firstLine="284"/>
        <w:jc w:val="both"/>
        <w:rPr>
          <w:color w:val="000000" w:themeColor="text1"/>
          <w:szCs w:val="24"/>
          <w14:textFill>
            <w14:solidFill>
              <w14:schemeClr w14:val="tx1"/>
            </w14:solidFill>
          </w14:textFill>
        </w:rPr>
      </w:pPr>
    </w:p>
    <w:p w14:paraId="3D92C2CB">
      <w:pPr>
        <w:widowControl w:val="0"/>
        <w:spacing w:after="0" w:line="360" w:lineRule="auto"/>
        <w:ind w:firstLine="284"/>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3. Внутриличностные конфликты: специфика, формы проявления</w:t>
      </w:r>
    </w:p>
    <w:p w14:paraId="44714802">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 xml:space="preserve">Основные подходы к причинам и формам проявления внутриличностного конфликта (З. Фрейд, К. Юнг, Э. Фромм, К. Хорни, А. Адлер, А. Маслоу, К. Левин). Потребности, интересы, ценности и мотивы поведения личности. Внутренние и внешние противоречия личности и их взаимосвязь. Фрустрация, стрессы, конфликты и кризисы. Формы проявления внутриличностных конфликтов. Переживание как основа внутриличностного конфликта. Последствия и проявления внутриличностных конфликтов. Основные способы разрешения внутриличностных конфликтов. Психологическая защита на подсознательном и сознательном уровнях. Развитие стрессоустойчивости. Самоменеджмент как профилактика и технология регулирования внутриличностных конфликтов. Роль конфликта в формировании и развитии личности. </w:t>
      </w:r>
    </w:p>
    <w:p w14:paraId="2C2C1550">
      <w:pPr>
        <w:pStyle w:val="82"/>
        <w:shd w:val="clear" w:color="auto" w:fill="FFFFFF"/>
        <w:spacing w:before="0" w:after="0" w:line="360" w:lineRule="auto"/>
        <w:ind w:firstLine="284"/>
        <w:jc w:val="both"/>
        <w:rPr>
          <w:color w:val="000000" w:themeColor="text1"/>
          <w:szCs w:val="24"/>
          <w14:textFill>
            <w14:solidFill>
              <w14:schemeClr w14:val="tx1"/>
            </w14:solidFill>
          </w14:textFill>
        </w:rPr>
      </w:pPr>
    </w:p>
    <w:p w14:paraId="0FF96611">
      <w:pPr>
        <w:pStyle w:val="82"/>
        <w:shd w:val="clear" w:color="auto" w:fill="FFFFFF"/>
        <w:spacing w:before="0" w:after="0" w:line="360" w:lineRule="auto"/>
        <w:ind w:firstLine="284"/>
        <w:jc w:val="center"/>
        <w:rPr>
          <w:b/>
          <w:color w:val="000000" w:themeColor="text1"/>
          <w:szCs w:val="24"/>
          <w14:textFill>
            <w14:solidFill>
              <w14:schemeClr w14:val="tx1"/>
            </w14:solidFill>
          </w14:textFill>
        </w:rPr>
      </w:pPr>
      <w:r>
        <w:rPr>
          <w:b/>
          <w:color w:val="000000" w:themeColor="text1"/>
          <w:szCs w:val="24"/>
          <w14:textFill>
            <w14:solidFill>
              <w14:schemeClr w14:val="tx1"/>
            </w14:solidFill>
          </w14:textFill>
        </w:rPr>
        <w:t xml:space="preserve">Тема 4. Межличностные и групповые конфликты: </w:t>
      </w:r>
    </w:p>
    <w:p w14:paraId="2C54E957">
      <w:pPr>
        <w:pStyle w:val="82"/>
        <w:shd w:val="clear" w:color="auto" w:fill="FFFFFF"/>
        <w:spacing w:before="0" w:after="0" w:line="360" w:lineRule="auto"/>
        <w:ind w:firstLine="284"/>
        <w:jc w:val="center"/>
        <w:rPr>
          <w:b/>
          <w:color w:val="000000" w:themeColor="text1"/>
          <w:szCs w:val="24"/>
          <w14:textFill>
            <w14:solidFill>
              <w14:schemeClr w14:val="tx1"/>
            </w14:solidFill>
          </w14:textFill>
        </w:rPr>
      </w:pPr>
      <w:r>
        <w:rPr>
          <w:b/>
          <w:color w:val="000000" w:themeColor="text1"/>
          <w:szCs w:val="24"/>
          <w14:textFill>
            <w14:solidFill>
              <w14:schemeClr w14:val="tx1"/>
            </w14:solidFill>
          </w14:textFill>
        </w:rPr>
        <w:t>многообразие сфер существования</w:t>
      </w:r>
    </w:p>
    <w:p w14:paraId="6FC174C7">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Причины возникновения межличностных конфликтов. Конфликт как форма социального взаимодействия. Ролевые конфликты. Манипуляция в межличностном взаимодействии. Разновидности манипуляций. Манипулятивное общение. Механизмы блокирования манипуляций. Влияние социальной и психологической зрелости личности на уровень ее конфликтности. Проявление индивидуально-психологических особенностей личности в ее стратегиях поведения в конфликте. Эмоциональное состояние участников конфликта: сужение креативности, автоматизация поведения, эмоциональный дискомфорт. Рост эмоционального напряжения: страхи, агрессия, недоверие, фобии. Технологии работы с эмоциональным состоянием в процессе конфликта. Вербальные и невербальные техники урегулирования эмоционального состояния. Рационализация эмоций. Способы разрешения межличностных конфликтов. Проблема конфликтоустойчивости личности и группы. Малая социальная группа как первичный элемент социума. Групповая динамика, внутригрупповые структуры, проблемы лидерства в группе и конфликты. Групповые нормы, ценности, способы поведения и механизмы возникновения межгрупповых конфликтов. Функции межгруппового конфликта. Особенности возникновения, протекания и регулирования конфликтов в различных группах: организационно-производ</w:t>
      </w:r>
      <w:r>
        <w:rPr>
          <w:color w:val="000000" w:themeColor="text1"/>
          <w:szCs w:val="24"/>
          <w14:textFill>
            <w14:solidFill>
              <w14:schemeClr w14:val="tx1"/>
            </w14:solidFill>
          </w14:textFill>
        </w:rPr>
        <w:softHyphen/>
      </w:r>
      <w:r>
        <w:rPr>
          <w:color w:val="000000" w:themeColor="text1"/>
          <w:szCs w:val="24"/>
          <w14:textFill>
            <w14:solidFill>
              <w14:schemeClr w14:val="tx1"/>
            </w14:solidFill>
          </w14:textFill>
        </w:rPr>
        <w:t>ственных, учебно-педагогических, семейных. Социально-экономические, политические, национально-этнические процессы в современном обществе и конфликты между большими социальными группами. Возможности достижения консенсуса в обществе. Наиболее приемлемые стратегии конфликтного взаимодействия в профессиональной деятельности специалистов социально-экономической и управленческой сфер.</w:t>
      </w:r>
    </w:p>
    <w:p w14:paraId="1EC8716B">
      <w:pPr>
        <w:pStyle w:val="82"/>
        <w:shd w:val="clear" w:color="auto" w:fill="FFFFFF"/>
        <w:spacing w:before="0" w:after="0" w:line="360" w:lineRule="auto"/>
        <w:ind w:firstLine="284"/>
        <w:jc w:val="both"/>
        <w:rPr>
          <w:color w:val="000000" w:themeColor="text1"/>
          <w:szCs w:val="24"/>
          <w14:textFill>
            <w14:solidFill>
              <w14:schemeClr w14:val="tx1"/>
            </w14:solidFill>
          </w14:textFill>
        </w:rPr>
      </w:pPr>
    </w:p>
    <w:p w14:paraId="26877CD3">
      <w:pPr>
        <w:pStyle w:val="82"/>
        <w:shd w:val="clear" w:color="auto" w:fill="FFFFFF"/>
        <w:spacing w:before="0" w:after="0" w:line="360" w:lineRule="auto"/>
        <w:ind w:firstLine="284"/>
        <w:jc w:val="center"/>
        <w:rPr>
          <w:b/>
          <w:color w:val="000000" w:themeColor="text1"/>
          <w:szCs w:val="24"/>
          <w14:textFill>
            <w14:solidFill>
              <w14:schemeClr w14:val="tx1"/>
            </w14:solidFill>
          </w14:textFill>
        </w:rPr>
      </w:pPr>
      <w:r>
        <w:rPr>
          <w:b/>
          <w:color w:val="000000" w:themeColor="text1"/>
          <w:szCs w:val="24"/>
          <w14:textFill>
            <w14:solidFill>
              <w14:schemeClr w14:val="tx1"/>
            </w14:solidFill>
          </w14:textFill>
        </w:rPr>
        <w:t>Тема 5. Методы исследования и диагностики конфликтов</w:t>
      </w:r>
    </w:p>
    <w:p w14:paraId="758355EA">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 xml:space="preserve">Анализ основных методологических подходов к исследованию проблемы конфликта, их возможности, трудности и ограничения. Сравнительная характеристика методологических принципов основных школ и направлений конфликтологии: характеристика психологического и социально-психологического подходов. Принципы и критерии анализа конфликтной ситуации. Приемы обнаружения позиций, интересов и мотивов субъектов конфликтного взаимодействия. Способы актуализации конфликта и его регулирования. Диагностика конфликтной ситуации с использованием методики «справедливых (объективных) критериев» и «справедливых процедур». Диагностика конфликтной ситуации с использованием методики НАОС (наилучшая альтернатива обсуждаемому соглашению). Принцип «пределов» в анализе и диагностике конфликта. Издержки, функции и альтернативы «пределам». Диагностика потенциальной и актуальной конфликтной ситуации. Диагностика факторов и причин конфликта. Диагностика конфликта на разных этапах его развития. Рациональное и эмоциональное измерение конфликта. Определение основной проблемы конфликта, подлежащей урегулированию. Принципы анализа и диагностики конфликтов социально-экономической сферы. Алгоритм диагностики конфликта. Определение предмета, субъектов и целей конфликта. Этапы диагностики конфликта. Определение уровня, вида, типа конфликта. Характеристика ситуации и среды конфликта. Урегулирование постконфликтной ситуации. Выявление функций конфликта. </w:t>
      </w:r>
    </w:p>
    <w:p w14:paraId="76B42507">
      <w:pPr>
        <w:pStyle w:val="82"/>
        <w:shd w:val="clear" w:color="auto" w:fill="FFFFFF"/>
        <w:spacing w:before="0" w:after="0" w:line="360" w:lineRule="auto"/>
        <w:ind w:firstLine="284"/>
        <w:jc w:val="both"/>
        <w:rPr>
          <w:color w:val="000000" w:themeColor="text1"/>
          <w:szCs w:val="24"/>
          <w14:textFill>
            <w14:solidFill>
              <w14:schemeClr w14:val="tx1"/>
            </w14:solidFill>
          </w14:textFill>
        </w:rPr>
      </w:pPr>
    </w:p>
    <w:p w14:paraId="348C85FD">
      <w:pPr>
        <w:pStyle w:val="82"/>
        <w:shd w:val="clear" w:color="auto" w:fill="FFFFFF"/>
        <w:spacing w:before="0" w:after="0" w:line="360" w:lineRule="auto"/>
        <w:ind w:firstLine="284"/>
        <w:jc w:val="center"/>
        <w:rPr>
          <w:b/>
          <w:color w:val="000000" w:themeColor="text1"/>
          <w:szCs w:val="24"/>
          <w14:textFill>
            <w14:solidFill>
              <w14:schemeClr w14:val="tx1"/>
            </w14:solidFill>
          </w14:textFill>
        </w:rPr>
      </w:pPr>
      <w:r>
        <w:rPr>
          <w:b/>
          <w:color w:val="000000" w:themeColor="text1"/>
          <w:szCs w:val="24"/>
          <w14:textFill>
            <w14:solidFill>
              <w14:schemeClr w14:val="tx1"/>
            </w14:solidFill>
          </w14:textFill>
        </w:rPr>
        <w:t>Тема 6. Прогнозирование и предупреждение конфликтов</w:t>
      </w:r>
    </w:p>
    <w:p w14:paraId="0E5FC22F">
      <w:pPr>
        <w:pStyle w:val="29"/>
        <w:widowControl w:val="0"/>
        <w:spacing w:after="0" w:line="360" w:lineRule="auto"/>
        <w:ind w:left="0" w:firstLine="284"/>
        <w:jc w:val="both"/>
        <w:rPr>
          <w:color w:val="000000" w:themeColor="text1"/>
          <w14:textFill>
            <w14:solidFill>
              <w14:schemeClr w14:val="tx1"/>
            </w14:solidFill>
          </w14:textFill>
        </w:rPr>
      </w:pPr>
      <w:r>
        <w:rPr>
          <w:color w:val="000000" w:themeColor="text1"/>
          <w14:textFill>
            <w14:solidFill>
              <w14:schemeClr w14:val="tx1"/>
            </w14:solidFill>
          </w14:textFill>
        </w:rPr>
        <w:t xml:space="preserve">Понятие о способах прогнозирования и профилактики конфликтов. Особенности прогнозирования и профилактики конфликтов. Социально-психологические условия профилактики конфликтов. Самоконтроль и саморегуляция. Уважение, прагматизм, доверие. Учет индивидуальных особенностей субъектов. Толерантность и различия. Методы достижения эффективности в работе с персоналом и клиентами. Предупреждение конфликтов компетентным оцениванием. Выявление и разрешение проблемных ситуаций взаимодействия как способ профилактики возможного возникновения конфликтов. Соблюдение правовых норм как основа профилактики конфликтов. Роль профессиональных и личностных качеств специалиста в прогнозировании и профилактике конфликтных ситуаций. </w:t>
      </w:r>
    </w:p>
    <w:p w14:paraId="545C3522">
      <w:pPr>
        <w:pStyle w:val="29"/>
        <w:widowControl w:val="0"/>
        <w:spacing w:after="0" w:line="360" w:lineRule="auto"/>
        <w:ind w:left="0" w:firstLine="284"/>
        <w:jc w:val="both"/>
        <w:rPr>
          <w:color w:val="000000" w:themeColor="text1"/>
          <w14:textFill>
            <w14:solidFill>
              <w14:schemeClr w14:val="tx1"/>
            </w14:solidFill>
          </w14:textFill>
        </w:rPr>
      </w:pPr>
    </w:p>
    <w:p w14:paraId="64ACD857">
      <w:pPr>
        <w:pStyle w:val="29"/>
        <w:widowControl w:val="0"/>
        <w:spacing w:after="0" w:line="360" w:lineRule="auto"/>
        <w:ind w:left="0" w:firstLine="284"/>
        <w:jc w:val="center"/>
        <w:rPr>
          <w:b/>
          <w:color w:val="000000" w:themeColor="text1"/>
          <w14:textFill>
            <w14:solidFill>
              <w14:schemeClr w14:val="tx1"/>
            </w14:solidFill>
          </w14:textFill>
        </w:rPr>
      </w:pPr>
      <w:r>
        <w:rPr>
          <w:b/>
          <w:color w:val="000000" w:themeColor="text1"/>
          <w14:textFill>
            <w14:solidFill>
              <w14:schemeClr w14:val="tx1"/>
            </w14:solidFill>
          </w14:textFill>
        </w:rPr>
        <w:t>Тема 7. Управление социальными конфликтами</w:t>
      </w:r>
    </w:p>
    <w:p w14:paraId="5948B0C2">
      <w:pPr>
        <w:pStyle w:val="29"/>
        <w:widowControl w:val="0"/>
        <w:spacing w:after="0" w:line="360" w:lineRule="auto"/>
        <w:ind w:left="0" w:firstLine="284"/>
        <w:jc w:val="both"/>
        <w:rPr>
          <w:color w:val="000000" w:themeColor="text1"/>
          <w14:textFill>
            <w14:solidFill>
              <w14:schemeClr w14:val="tx1"/>
            </w14:solidFill>
          </w14:textFill>
        </w:rPr>
      </w:pPr>
      <w:r>
        <w:rPr>
          <w:color w:val="000000" w:themeColor="text1"/>
          <w14:textFill>
            <w14:solidFill>
              <w14:schemeClr w14:val="tx1"/>
            </w14:solidFill>
          </w14:textFill>
        </w:rPr>
        <w:t xml:space="preserve">Понятие управления конфликтом. Содержание управления конфликтами. Основные этапы управления: прогнозирование, предупреждение или стимулирование конфликта, регулирование и разрешение. Стратегии и алгоритм управления конфликтами. Управление конфликтом как минимизация его отрицательных последствий. Изменение конфликтной ситуации. Изменение значимости конфликтной ситуации. Силовые способы управления конфликтом. Локализация и фрагментация конфликта. Управление конфликтующей системой. Структурные способы управления конфликтом. Замена объекта конфликта. Административный ресурс. Анализ технологии управления конфликтным взаимодействием: общие исходные положения, технологические процедуры, технологический инструментарий, этапы внедрения, критерии и методы «замера» результатов. Схема овладения конфликтной ситуацией: анализ и коррекция представлений и отношений в предконфликтной ситуации и в процессе конфликта. </w:t>
      </w:r>
    </w:p>
    <w:p w14:paraId="11BB927C">
      <w:pPr>
        <w:pStyle w:val="29"/>
        <w:widowControl w:val="0"/>
        <w:spacing w:after="0" w:line="360" w:lineRule="auto"/>
        <w:ind w:left="0" w:firstLine="284"/>
        <w:jc w:val="both"/>
        <w:rPr>
          <w:color w:val="000000" w:themeColor="text1"/>
          <w14:textFill>
            <w14:solidFill>
              <w14:schemeClr w14:val="tx1"/>
            </w14:solidFill>
          </w14:textFill>
        </w:rPr>
      </w:pPr>
    </w:p>
    <w:p w14:paraId="271EF9B4">
      <w:pPr>
        <w:pStyle w:val="29"/>
        <w:widowControl w:val="0"/>
        <w:spacing w:after="0" w:line="360" w:lineRule="auto"/>
        <w:ind w:left="0"/>
        <w:jc w:val="center"/>
        <w:rPr>
          <w:b/>
          <w:color w:val="000000" w:themeColor="text1"/>
          <w14:textFill>
            <w14:solidFill>
              <w14:schemeClr w14:val="tx1"/>
            </w14:solidFill>
          </w14:textFill>
        </w:rPr>
      </w:pPr>
      <w:r>
        <w:rPr>
          <w:b/>
          <w:color w:val="000000" w:themeColor="text1"/>
          <w14:textFill>
            <w14:solidFill>
              <w14:schemeClr w14:val="tx1"/>
            </w14:solidFill>
          </w14:textFill>
        </w:rPr>
        <w:t>Тема 8. Переговорный процесс как технология регулирования конфликтов</w:t>
      </w:r>
    </w:p>
    <w:p w14:paraId="26FC8802">
      <w:pPr>
        <w:pStyle w:val="29"/>
        <w:widowControl w:val="0"/>
        <w:spacing w:after="0" w:line="360" w:lineRule="auto"/>
        <w:ind w:left="0" w:firstLine="284"/>
        <w:jc w:val="both"/>
        <w:rPr>
          <w:color w:val="000000" w:themeColor="text1"/>
          <w14:textFill>
            <w14:solidFill>
              <w14:schemeClr w14:val="tx1"/>
            </w14:solidFill>
          </w14:textFill>
        </w:rPr>
      </w:pPr>
      <w:r>
        <w:rPr>
          <w:color w:val="000000" w:themeColor="text1"/>
          <w14:textFill>
            <w14:solidFill>
              <w14:schemeClr w14:val="tx1"/>
            </w14:solidFill>
          </w14:textFill>
        </w:rPr>
        <w:t>Организация переговорного процесса как основного метода регулирования конфликтов. Конструктивные и деструктивные принципы и модели организации переговорного процесса. Основные характеристики стандартных методов ведения переговоров. Методика «принципиальных переговоров», ее особенности, конструктивные начала и нравственно-этические принципы. Методика «позиционных переговоров», специфика, возможности, ограничения. Методика «альтернативных переговоров», характеристика, условия применения, основные принципы. «Мета-игра» как способ ведения переговоров: основные характеристики, преимущества, ограничения и условия использования. Процедура переговоров. Роли участников переговорного процесса. Посредничество как способ урегулирования конфликта. Основные принципы деятельности посредника. Структура и механизмы посреднической деятельности. Менеджер как посредник. Требования, предъявляемые к личности посредника. Типы посредников. Проблема ответственности социального работника за социально-психологичес</w:t>
      </w:r>
      <w:r>
        <w:rPr>
          <w:color w:val="000000" w:themeColor="text1"/>
          <w14:textFill>
            <w14:solidFill>
              <w14:schemeClr w14:val="tx1"/>
            </w14:solidFill>
          </w14:textFill>
        </w:rPr>
        <w:softHyphen/>
      </w:r>
      <w:r>
        <w:rPr>
          <w:color w:val="000000" w:themeColor="text1"/>
          <w14:textFill>
            <w14:solidFill>
              <w14:schemeClr w14:val="tx1"/>
            </w14:solidFill>
          </w14:textFill>
        </w:rPr>
        <w:t>кие исходы разрешенного и неразрешенного конфликтов. Психологические механизмы личностной самозащиты посредника в процессе ведения переговоров с субъектами конфликтного взаимодействия. Основные этические принципы посреднической деятельности в процессе урегулирования конфликтов.</w:t>
      </w:r>
    </w:p>
    <w:p w14:paraId="67034EAD">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13D8EE42">
      <w:pPr>
        <w:pStyle w:val="34"/>
        <w:suppressAutoHyphens/>
        <w:spacing w:line="360" w:lineRule="auto"/>
        <w:ind w:left="360"/>
        <w:jc w:val="both"/>
        <w:rPr>
          <w:rFonts w:eastAsia="Times New Roman"/>
          <w:b/>
          <w:caps/>
          <w:color w:val="000000" w:themeColor="text1"/>
          <w14:textFill>
            <w14:solidFill>
              <w14:schemeClr w14:val="tx1"/>
            </w14:solidFill>
          </w14:textFill>
        </w:rPr>
      </w:pPr>
      <w:r>
        <w:rPr>
          <w:rFonts w:eastAsia="Times New Roman"/>
          <w:b/>
          <w:caps/>
          <w:color w:val="000000" w:themeColor="text1"/>
          <w14:textFill>
            <w14:solidFill>
              <w14:schemeClr w14:val="tx1"/>
            </w14:solidFill>
          </w14:textFill>
        </w:rPr>
        <w:t>4.СТРУКТУРА И содержание практической части дисциплины</w:t>
      </w:r>
    </w:p>
    <w:p w14:paraId="0A5A21FA">
      <w:pPr>
        <w:pStyle w:val="34"/>
        <w:shd w:val="clear" w:color="auto" w:fill="FFFFFF"/>
        <w:ind w:right="-284"/>
        <w:rPr>
          <w:rFonts w:eastAsia="Times New Roman"/>
          <w:b/>
          <w:color w:val="000000" w:themeColor="text1"/>
          <w14:textFill>
            <w14:solidFill>
              <w14:schemeClr w14:val="tx1"/>
            </w14:solidFill>
          </w14:textFill>
        </w:rPr>
      </w:pPr>
      <w:r>
        <w:rPr>
          <w:rFonts w:eastAsia="Times New Roman"/>
          <w:b/>
          <w:color w:val="000000" w:themeColor="text1"/>
          <w14:textFill>
            <w14:solidFill>
              <w14:schemeClr w14:val="tx1"/>
            </w14:solidFill>
          </w14:textFill>
        </w:rPr>
        <w:t>Задания для практических занятий, в т. ч. в форме практической подготовки</w:t>
      </w:r>
    </w:p>
    <w:p w14:paraId="23F51207">
      <w:pPr>
        <w:pStyle w:val="34"/>
        <w:suppressAutoHyphens/>
        <w:spacing w:line="360" w:lineRule="auto"/>
        <w:ind w:left="0"/>
        <w:jc w:val="both"/>
        <w:rPr>
          <w:rFonts w:eastAsia="Times New Roman"/>
          <w:b/>
          <w:caps/>
          <w:color w:val="000000" w:themeColor="text1"/>
          <w14:textFill>
            <w14:solidFill>
              <w14:schemeClr w14:val="tx1"/>
            </w14:solidFill>
          </w14:textFill>
        </w:rPr>
      </w:pPr>
    </w:p>
    <w:p w14:paraId="584D5CA3">
      <w:pPr>
        <w:widowControl w:val="0"/>
        <w:spacing w:after="0" w:line="360" w:lineRule="auto"/>
        <w:ind w:firstLine="284"/>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1. Конфликтология: предмет, цели, значение в обществе.</w:t>
      </w:r>
      <w:r>
        <w:rPr>
          <w:rFonts w:ascii="Times New Roman" w:hAnsi="Times New Roman" w:cs="Times New Roman"/>
          <w:b/>
          <w:color w:val="000000" w:themeColor="text1"/>
          <w:szCs w:val="24"/>
          <w14:textFill>
            <w14:solidFill>
              <w14:schemeClr w14:val="tx1"/>
            </w14:solidFill>
          </w14:textFill>
        </w:rPr>
        <w:t xml:space="preserve"> Возникновение и развитие конфликтологических идей.</w:t>
      </w:r>
    </w:p>
    <w:p w14:paraId="185001CD">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1. Определение понятия «социальный конфликт». Современные концепции конфликта.</w:t>
      </w:r>
    </w:p>
    <w:p w14:paraId="7B2B0543">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2. Социальный конфликт как основа эволюции общества.</w:t>
      </w:r>
    </w:p>
    <w:p w14:paraId="33CD05D4">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3. Источники и причины возникновения социальных конфликтов.</w:t>
      </w:r>
    </w:p>
    <w:p w14:paraId="0513FDFA">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4. Классификация социальных конфликтов.</w:t>
      </w:r>
    </w:p>
    <w:p w14:paraId="4311BCB2">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5. История возникновения и основные этапы в развитии конфликтологии.</w:t>
      </w:r>
    </w:p>
    <w:p w14:paraId="77BE9ED2">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6.Основные направления в развитии социальной конфликтологии.</w:t>
      </w:r>
    </w:p>
    <w:p w14:paraId="0119FA47">
      <w:pPr>
        <w:pStyle w:val="82"/>
        <w:numPr>
          <w:ilvl w:val="0"/>
          <w:numId w:val="6"/>
        </w:numPr>
        <w:shd w:val="clear" w:color="auto" w:fill="FFFFFF"/>
        <w:spacing w:before="0" w:after="0" w:line="360" w:lineRule="auto"/>
        <w:ind w:left="0"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Становление и развитие российской конфликтологии.</w:t>
      </w:r>
    </w:p>
    <w:p w14:paraId="77975D03">
      <w:pPr>
        <w:pStyle w:val="82"/>
        <w:numPr>
          <w:ilvl w:val="0"/>
          <w:numId w:val="6"/>
        </w:numPr>
        <w:shd w:val="clear" w:color="auto" w:fill="FFFFFF"/>
        <w:spacing w:before="0" w:after="0" w:line="360" w:lineRule="auto"/>
        <w:ind w:left="0"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Конфликтология как теоретико-прикладная дисциплина.</w:t>
      </w:r>
    </w:p>
    <w:p w14:paraId="2670949F">
      <w:pPr>
        <w:pStyle w:val="82"/>
        <w:shd w:val="clear" w:color="auto" w:fill="FFFFFF"/>
        <w:spacing w:before="0" w:after="0" w:line="360" w:lineRule="auto"/>
        <w:ind w:firstLine="284"/>
        <w:jc w:val="center"/>
        <w:rPr>
          <w:b/>
          <w:color w:val="000000" w:themeColor="text1"/>
          <w:szCs w:val="24"/>
          <w14:textFill>
            <w14:solidFill>
              <w14:schemeClr w14:val="tx1"/>
            </w14:solidFill>
          </w14:textFill>
        </w:rPr>
      </w:pPr>
    </w:p>
    <w:p w14:paraId="76A67356">
      <w:pPr>
        <w:pStyle w:val="82"/>
        <w:shd w:val="clear" w:color="auto" w:fill="FFFFFF"/>
        <w:spacing w:before="0" w:after="0" w:line="360" w:lineRule="auto"/>
        <w:ind w:firstLine="284"/>
        <w:jc w:val="center"/>
        <w:rPr>
          <w:b/>
          <w:color w:val="000000" w:themeColor="text1"/>
          <w:szCs w:val="24"/>
          <w14:textFill>
            <w14:solidFill>
              <w14:schemeClr w14:val="tx1"/>
            </w14:solidFill>
          </w14:textFill>
        </w:rPr>
      </w:pPr>
      <w:r>
        <w:rPr>
          <w:b/>
          <w:color w:val="000000" w:themeColor="text1"/>
          <w:szCs w:val="24"/>
          <w14:textFill>
            <w14:solidFill>
              <w14:schemeClr w14:val="tx1"/>
            </w14:solidFill>
          </w14:textFill>
        </w:rPr>
        <w:t>Тема 2. Общая теория конфликта</w:t>
      </w:r>
    </w:p>
    <w:p w14:paraId="7C779955">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1. Структурные компоненты конфликта, их характеристика.</w:t>
      </w:r>
    </w:p>
    <w:p w14:paraId="66533AF9">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2. Динамика конфликта, этапы его развития.</w:t>
      </w:r>
    </w:p>
    <w:p w14:paraId="0B9A645B">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3. Влияние структурных компонентов на динамику конфликта.</w:t>
      </w:r>
    </w:p>
    <w:p w14:paraId="34EB8CE5">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4. Основные модели завершения конфликта.</w:t>
      </w:r>
    </w:p>
    <w:p w14:paraId="2A8DE556">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5. Функции конфликта по отношению к его участникам и социуму.</w:t>
      </w:r>
    </w:p>
    <w:p w14:paraId="7738CA47">
      <w:pPr>
        <w:pStyle w:val="82"/>
        <w:shd w:val="clear" w:color="auto" w:fill="FFFFFF"/>
        <w:spacing w:before="0" w:after="0" w:line="360" w:lineRule="auto"/>
        <w:rPr>
          <w:color w:val="000000" w:themeColor="text1"/>
          <w:szCs w:val="24"/>
          <w14:textFill>
            <w14:solidFill>
              <w14:schemeClr w14:val="tx1"/>
            </w14:solidFill>
          </w14:textFill>
        </w:rPr>
      </w:pPr>
    </w:p>
    <w:p w14:paraId="11260853">
      <w:pPr>
        <w:pStyle w:val="82"/>
        <w:shd w:val="clear" w:color="auto" w:fill="FFFFFF"/>
        <w:spacing w:before="0" w:after="0" w:line="360" w:lineRule="auto"/>
        <w:ind w:firstLine="284"/>
        <w:jc w:val="center"/>
        <w:rPr>
          <w:b/>
          <w:color w:val="000000" w:themeColor="text1"/>
          <w:szCs w:val="24"/>
          <w14:textFill>
            <w14:solidFill>
              <w14:schemeClr w14:val="tx1"/>
            </w14:solidFill>
          </w14:textFill>
        </w:rPr>
      </w:pPr>
      <w:r>
        <w:rPr>
          <w:b/>
          <w:color w:val="000000" w:themeColor="text1"/>
          <w:szCs w:val="24"/>
          <w14:textFill>
            <w14:solidFill>
              <w14:schemeClr w14:val="tx1"/>
            </w14:solidFill>
          </w14:textFill>
        </w:rPr>
        <w:t>Тема 3. Внутриличностные конфликты: специфика, формы проявления</w:t>
      </w:r>
    </w:p>
    <w:p w14:paraId="4677B3BF">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1. Причины, источники конфликтов и формы их проявления.</w:t>
      </w:r>
    </w:p>
    <w:p w14:paraId="6608EB52">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2. Основные виды внутриличностных конфликтов.</w:t>
      </w:r>
    </w:p>
    <w:p w14:paraId="60EA36FA">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 xml:space="preserve">3. Проявления и последствия внутриличностных конфликтов. </w:t>
      </w:r>
    </w:p>
    <w:p w14:paraId="1B56D571">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 xml:space="preserve">4. Основные способы предупреждения и разрешения внутриличностных конфликтов. </w:t>
      </w:r>
    </w:p>
    <w:p w14:paraId="034FFAE3">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5. Функции конфликта по отношению к его участникам и социуму.</w:t>
      </w:r>
    </w:p>
    <w:p w14:paraId="1DAA4A70">
      <w:pPr>
        <w:pStyle w:val="29"/>
        <w:widowControl w:val="0"/>
        <w:spacing w:after="0" w:line="360" w:lineRule="auto"/>
        <w:ind w:left="0" w:firstLine="284"/>
        <w:jc w:val="center"/>
        <w:rPr>
          <w:b/>
          <w:color w:val="000000" w:themeColor="text1"/>
          <w14:textFill>
            <w14:solidFill>
              <w14:schemeClr w14:val="tx1"/>
            </w14:solidFill>
          </w14:textFill>
        </w:rPr>
      </w:pPr>
    </w:p>
    <w:p w14:paraId="1B172C7D">
      <w:pPr>
        <w:pStyle w:val="82"/>
        <w:shd w:val="clear" w:color="auto" w:fill="FFFFFF"/>
        <w:spacing w:before="0" w:after="0" w:line="360" w:lineRule="auto"/>
        <w:ind w:firstLine="284"/>
        <w:jc w:val="center"/>
        <w:rPr>
          <w:b/>
          <w:color w:val="000000" w:themeColor="text1"/>
          <w:szCs w:val="24"/>
          <w14:textFill>
            <w14:solidFill>
              <w14:schemeClr w14:val="tx1"/>
            </w14:solidFill>
          </w14:textFill>
        </w:rPr>
      </w:pPr>
      <w:r>
        <w:rPr>
          <w:b/>
          <w:color w:val="000000" w:themeColor="text1"/>
          <w:szCs w:val="24"/>
          <w14:textFill>
            <w14:solidFill>
              <w14:schemeClr w14:val="tx1"/>
            </w14:solidFill>
          </w14:textFill>
        </w:rPr>
        <w:t xml:space="preserve">Тема 4. Межличностные и групповые конфликты: </w:t>
      </w:r>
    </w:p>
    <w:p w14:paraId="4F97B59B">
      <w:pPr>
        <w:pStyle w:val="82"/>
        <w:shd w:val="clear" w:color="auto" w:fill="FFFFFF"/>
        <w:spacing w:before="0" w:after="0" w:line="360" w:lineRule="auto"/>
        <w:ind w:firstLine="284"/>
        <w:jc w:val="center"/>
        <w:rPr>
          <w:b/>
          <w:color w:val="000000" w:themeColor="text1"/>
          <w:szCs w:val="24"/>
          <w14:textFill>
            <w14:solidFill>
              <w14:schemeClr w14:val="tx1"/>
            </w14:solidFill>
          </w14:textFill>
        </w:rPr>
      </w:pPr>
      <w:r>
        <w:rPr>
          <w:b/>
          <w:color w:val="000000" w:themeColor="text1"/>
          <w:szCs w:val="24"/>
          <w14:textFill>
            <w14:solidFill>
              <w14:schemeClr w14:val="tx1"/>
            </w14:solidFill>
          </w14:textFill>
        </w:rPr>
        <w:t>многообразие сфер существования</w:t>
      </w:r>
    </w:p>
    <w:p w14:paraId="6598F23A">
      <w:pPr>
        <w:pStyle w:val="82"/>
        <w:shd w:val="clear" w:color="auto" w:fill="FFFFFF"/>
        <w:spacing w:before="0" w:after="0" w:line="360" w:lineRule="auto"/>
        <w:ind w:firstLine="284"/>
        <w:rPr>
          <w:color w:val="000000" w:themeColor="text1"/>
          <w:szCs w:val="24"/>
          <w14:textFill>
            <w14:solidFill>
              <w14:schemeClr w14:val="tx1"/>
            </w14:solidFill>
          </w14:textFill>
        </w:rPr>
      </w:pPr>
      <w:r>
        <w:rPr>
          <w:color w:val="000000" w:themeColor="text1"/>
          <w:szCs w:val="24"/>
          <w14:textFill>
            <w14:solidFill>
              <w14:schemeClr w14:val="tx1"/>
            </w14:solidFill>
          </w14:textFill>
        </w:rPr>
        <w:t>1. Взаимодействие и взаимосвязь людей. Теория ролей.</w:t>
      </w:r>
    </w:p>
    <w:p w14:paraId="7BC365B0">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2. Структурная типология межличностного восприятия: межличностная перцепция, идентификация, эмпатия.</w:t>
      </w:r>
    </w:p>
    <w:p w14:paraId="5F099D26">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3. Модели поведения в конфликте и способы урегулирования межличностных конфликтов.</w:t>
      </w:r>
    </w:p>
    <w:p w14:paraId="6F8A175E">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 xml:space="preserve">4. Субкультура группы: групповые нормы, ценности и стереотипы поведения. </w:t>
      </w:r>
    </w:p>
    <w:p w14:paraId="355120EB">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5. Групповая динамика и конфликтное взаимодействие.</w:t>
      </w:r>
    </w:p>
    <w:p w14:paraId="5084396C">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6. Последствия и функции внутригруппового конфликта.</w:t>
      </w:r>
    </w:p>
    <w:p w14:paraId="55213D96">
      <w:pPr>
        <w:pStyle w:val="82"/>
        <w:shd w:val="clear" w:color="auto" w:fill="FFFFFF"/>
        <w:spacing w:before="0" w:after="0" w:line="360" w:lineRule="auto"/>
        <w:jc w:val="both"/>
        <w:rPr>
          <w:color w:val="000000" w:themeColor="text1"/>
          <w:szCs w:val="24"/>
          <w14:textFill>
            <w14:solidFill>
              <w14:schemeClr w14:val="tx1"/>
            </w14:solidFill>
          </w14:textFill>
        </w:rPr>
      </w:pPr>
    </w:p>
    <w:p w14:paraId="00565EF1">
      <w:pPr>
        <w:pStyle w:val="82"/>
        <w:shd w:val="clear" w:color="auto" w:fill="FFFFFF"/>
        <w:spacing w:before="0" w:after="0" w:line="360" w:lineRule="auto"/>
        <w:ind w:firstLine="284"/>
        <w:jc w:val="center"/>
        <w:rPr>
          <w:b/>
          <w:color w:val="000000" w:themeColor="text1"/>
          <w:szCs w:val="24"/>
          <w14:textFill>
            <w14:solidFill>
              <w14:schemeClr w14:val="tx1"/>
            </w14:solidFill>
          </w14:textFill>
        </w:rPr>
      </w:pPr>
      <w:r>
        <w:rPr>
          <w:b/>
          <w:color w:val="000000" w:themeColor="text1"/>
          <w:szCs w:val="24"/>
          <w14:textFill>
            <w14:solidFill>
              <w14:schemeClr w14:val="tx1"/>
            </w14:solidFill>
          </w14:textFill>
        </w:rPr>
        <w:t>Тема 5. Методы исследования и диагностики конфликтов</w:t>
      </w:r>
    </w:p>
    <w:p w14:paraId="564A0E2B">
      <w:pPr>
        <w:pStyle w:val="82"/>
        <w:shd w:val="clear" w:color="auto" w:fill="FFFFFF"/>
        <w:spacing w:before="0" w:after="0" w:line="360" w:lineRule="auto"/>
        <w:ind w:firstLine="284"/>
        <w:rPr>
          <w:color w:val="000000" w:themeColor="text1"/>
          <w:szCs w:val="24"/>
          <w14:textFill>
            <w14:solidFill>
              <w14:schemeClr w14:val="tx1"/>
            </w14:solidFill>
          </w14:textFill>
        </w:rPr>
      </w:pPr>
      <w:r>
        <w:rPr>
          <w:color w:val="000000" w:themeColor="text1"/>
          <w:szCs w:val="24"/>
          <w14:textFill>
            <w14:solidFill>
              <w14:schemeClr w14:val="tx1"/>
            </w14:solidFill>
          </w14:textFill>
        </w:rPr>
        <w:t>1. Этапы анализа конфликта.</w:t>
      </w:r>
    </w:p>
    <w:p w14:paraId="1F665B46">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2. Применение методов психологии в диагностике.</w:t>
      </w:r>
    </w:p>
    <w:p w14:paraId="3230371D">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3. Тестовые методики в определении конфликтности личности.</w:t>
      </w:r>
    </w:p>
    <w:p w14:paraId="67C1BDC0">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4. Модульная методика диагностики межличностных конфликтов.</w:t>
      </w:r>
    </w:p>
    <w:p w14:paraId="0FD66AF6">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5. Социометрия как диагностика конфликтного взаимодействия.</w:t>
      </w:r>
    </w:p>
    <w:p w14:paraId="0F928130">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6. Ситуационный метод исследования конфликтов.</w:t>
      </w:r>
    </w:p>
    <w:p w14:paraId="2FA55AC7">
      <w:pPr>
        <w:pStyle w:val="29"/>
        <w:widowControl w:val="0"/>
        <w:spacing w:after="0" w:line="360" w:lineRule="auto"/>
        <w:ind w:left="0" w:firstLine="284"/>
        <w:jc w:val="center"/>
        <w:rPr>
          <w:b/>
          <w:color w:val="000000" w:themeColor="text1"/>
          <w14:textFill>
            <w14:solidFill>
              <w14:schemeClr w14:val="tx1"/>
            </w14:solidFill>
          </w14:textFill>
        </w:rPr>
      </w:pPr>
    </w:p>
    <w:p w14:paraId="4DD6C420">
      <w:pPr>
        <w:pStyle w:val="82"/>
        <w:shd w:val="clear" w:color="auto" w:fill="FFFFFF"/>
        <w:spacing w:before="0" w:after="0" w:line="360" w:lineRule="auto"/>
        <w:ind w:firstLine="284"/>
        <w:jc w:val="center"/>
        <w:rPr>
          <w:b/>
          <w:color w:val="000000" w:themeColor="text1"/>
          <w:szCs w:val="24"/>
          <w14:textFill>
            <w14:solidFill>
              <w14:schemeClr w14:val="tx1"/>
            </w14:solidFill>
          </w14:textFill>
        </w:rPr>
      </w:pPr>
      <w:r>
        <w:rPr>
          <w:b/>
          <w:color w:val="000000" w:themeColor="text1"/>
          <w:szCs w:val="24"/>
          <w14:textFill>
            <w14:solidFill>
              <w14:schemeClr w14:val="tx1"/>
            </w14:solidFill>
          </w14:textFill>
        </w:rPr>
        <w:t>Тема 6. Прогнозирование и предупреждение конфликтов</w:t>
      </w:r>
    </w:p>
    <w:p w14:paraId="15E9042A">
      <w:pPr>
        <w:pStyle w:val="82"/>
        <w:shd w:val="clear" w:color="auto" w:fill="FFFFFF"/>
        <w:spacing w:before="0" w:after="0" w:line="360" w:lineRule="auto"/>
        <w:ind w:firstLine="284"/>
        <w:rPr>
          <w:color w:val="000000" w:themeColor="text1"/>
          <w:szCs w:val="24"/>
          <w14:textFill>
            <w14:solidFill>
              <w14:schemeClr w14:val="tx1"/>
            </w14:solidFill>
          </w14:textFill>
        </w:rPr>
      </w:pPr>
      <w:r>
        <w:rPr>
          <w:color w:val="000000" w:themeColor="text1"/>
          <w:szCs w:val="24"/>
          <w14:textFill>
            <w14:solidFill>
              <w14:schemeClr w14:val="tx1"/>
            </w14:solidFill>
          </w14:textFill>
        </w:rPr>
        <w:t>1. Прогнозирование социальных конфликтов.</w:t>
      </w:r>
    </w:p>
    <w:p w14:paraId="73AAD470">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2. Предупреждение конфликтного противостояния.</w:t>
      </w:r>
    </w:p>
    <w:p w14:paraId="7718B8B9">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3. Креативность как технология профилактики конфликтов.</w:t>
      </w:r>
    </w:p>
    <w:p w14:paraId="2E08800E">
      <w:pPr>
        <w:pStyle w:val="29"/>
        <w:widowControl w:val="0"/>
        <w:spacing w:after="0" w:line="360" w:lineRule="auto"/>
        <w:ind w:left="0" w:firstLine="284"/>
        <w:jc w:val="center"/>
        <w:rPr>
          <w:b/>
          <w:color w:val="000000" w:themeColor="text1"/>
          <w14:textFill>
            <w14:solidFill>
              <w14:schemeClr w14:val="tx1"/>
            </w14:solidFill>
          </w14:textFill>
        </w:rPr>
      </w:pPr>
    </w:p>
    <w:p w14:paraId="5051761A">
      <w:pPr>
        <w:pStyle w:val="82"/>
        <w:shd w:val="clear" w:color="auto" w:fill="FFFFFF"/>
        <w:spacing w:before="0" w:after="0" w:line="360" w:lineRule="auto"/>
        <w:ind w:firstLine="284"/>
        <w:jc w:val="center"/>
        <w:rPr>
          <w:b/>
          <w:color w:val="000000" w:themeColor="text1"/>
          <w:szCs w:val="24"/>
          <w14:textFill>
            <w14:solidFill>
              <w14:schemeClr w14:val="tx1"/>
            </w14:solidFill>
          </w14:textFill>
        </w:rPr>
      </w:pPr>
      <w:r>
        <w:rPr>
          <w:b/>
          <w:color w:val="000000" w:themeColor="text1"/>
          <w:szCs w:val="24"/>
          <w14:textFill>
            <w14:solidFill>
              <w14:schemeClr w14:val="tx1"/>
            </w14:solidFill>
          </w14:textFill>
        </w:rPr>
        <w:t xml:space="preserve">Тема 7. Управление социальными конфликтами </w:t>
      </w:r>
    </w:p>
    <w:p w14:paraId="611128D7">
      <w:pPr>
        <w:pStyle w:val="82"/>
        <w:shd w:val="clear" w:color="auto" w:fill="FFFFFF"/>
        <w:spacing w:before="0" w:after="0" w:line="360" w:lineRule="auto"/>
        <w:ind w:firstLine="284"/>
        <w:rPr>
          <w:color w:val="000000" w:themeColor="text1"/>
          <w:szCs w:val="24"/>
          <w14:textFill>
            <w14:solidFill>
              <w14:schemeClr w14:val="tx1"/>
            </w14:solidFill>
          </w14:textFill>
        </w:rPr>
      </w:pPr>
      <w:r>
        <w:rPr>
          <w:color w:val="000000" w:themeColor="text1"/>
          <w:szCs w:val="24"/>
          <w14:textFill>
            <w14:solidFill>
              <w14:schemeClr w14:val="tx1"/>
            </w14:solidFill>
          </w14:textFill>
        </w:rPr>
        <w:t>1. Основные понятия и сущность управления социальными конфликтами.</w:t>
      </w:r>
    </w:p>
    <w:p w14:paraId="760CA0A8">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2. Алгоритм управления конфликтами.</w:t>
      </w:r>
    </w:p>
    <w:p w14:paraId="2D4348F8">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3. Технологии управления конфликтами.</w:t>
      </w:r>
    </w:p>
    <w:p w14:paraId="6770CA87">
      <w:pPr>
        <w:pStyle w:val="82"/>
        <w:shd w:val="clear" w:color="auto" w:fill="FFFFFF"/>
        <w:spacing w:before="0" w:after="0" w:line="360" w:lineRule="auto"/>
        <w:ind w:firstLine="284"/>
        <w:jc w:val="both"/>
        <w:rPr>
          <w:color w:val="000000" w:themeColor="text1"/>
          <w:szCs w:val="24"/>
          <w14:textFill>
            <w14:solidFill>
              <w14:schemeClr w14:val="tx1"/>
            </w14:solidFill>
          </w14:textFill>
        </w:rPr>
      </w:pPr>
    </w:p>
    <w:p w14:paraId="6FBFF85E">
      <w:pPr>
        <w:pStyle w:val="82"/>
        <w:shd w:val="clear" w:color="auto" w:fill="FFFFFF"/>
        <w:spacing w:before="0" w:after="0" w:line="360" w:lineRule="auto"/>
        <w:jc w:val="center"/>
        <w:rPr>
          <w:b/>
          <w:color w:val="000000" w:themeColor="text1"/>
          <w:szCs w:val="24"/>
          <w14:textFill>
            <w14:solidFill>
              <w14:schemeClr w14:val="tx1"/>
            </w14:solidFill>
          </w14:textFill>
        </w:rPr>
      </w:pPr>
      <w:r>
        <w:rPr>
          <w:b/>
          <w:color w:val="000000" w:themeColor="text1"/>
          <w:szCs w:val="24"/>
          <w14:textFill>
            <w14:solidFill>
              <w14:schemeClr w14:val="tx1"/>
            </w14:solidFill>
          </w14:textFill>
        </w:rPr>
        <w:t>Тема 8. Переговорный процесс как технология регулирования конфликтов</w:t>
      </w:r>
    </w:p>
    <w:p w14:paraId="0FD1216D">
      <w:pPr>
        <w:pStyle w:val="82"/>
        <w:shd w:val="clear" w:color="auto" w:fill="FFFFFF"/>
        <w:spacing w:before="0" w:after="0" w:line="360" w:lineRule="auto"/>
        <w:ind w:firstLine="284"/>
        <w:rPr>
          <w:color w:val="000000" w:themeColor="text1"/>
          <w:szCs w:val="24"/>
          <w14:textFill>
            <w14:solidFill>
              <w14:schemeClr w14:val="tx1"/>
            </w14:solidFill>
          </w14:textFill>
        </w:rPr>
      </w:pPr>
      <w:r>
        <w:rPr>
          <w:color w:val="000000" w:themeColor="text1"/>
          <w:szCs w:val="24"/>
          <w14:textFill>
            <w14:solidFill>
              <w14:schemeClr w14:val="tx1"/>
            </w14:solidFill>
          </w14:textFill>
        </w:rPr>
        <w:t>1. Условия и факторы конструктивного разрешения конфликтов.</w:t>
      </w:r>
    </w:p>
    <w:p w14:paraId="0CA84B4C">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2. Переговорный процесс как способ разрешения конфликтов.</w:t>
      </w:r>
    </w:p>
    <w:p w14:paraId="20413DF5">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3. Технологии переговорного процесса.</w:t>
      </w:r>
    </w:p>
    <w:p w14:paraId="335BC15E">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4. Урегулирование конфликтов с участием третьей стороны.</w:t>
      </w:r>
    </w:p>
    <w:p w14:paraId="672B5410">
      <w:pPr>
        <w:pStyle w:val="82"/>
        <w:shd w:val="clear" w:color="auto" w:fill="FFFFFF"/>
        <w:spacing w:before="0" w:after="0" w:line="360" w:lineRule="auto"/>
        <w:ind w:firstLine="284"/>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5. Обучение эффективному поведению в конфликтах и их разрешению.</w:t>
      </w:r>
    </w:p>
    <w:p w14:paraId="18AA53A8">
      <w:pPr>
        <w:pStyle w:val="34"/>
        <w:suppressAutoHyphens/>
        <w:spacing w:line="360" w:lineRule="auto"/>
        <w:ind w:left="0"/>
        <w:jc w:val="both"/>
        <w:rPr>
          <w:rFonts w:eastAsia="Times New Roman"/>
          <w:b/>
          <w:caps/>
          <w:color w:val="000000" w:themeColor="text1"/>
          <w14:textFill>
            <w14:solidFill>
              <w14:schemeClr w14:val="tx1"/>
            </w14:solidFill>
          </w14:textFill>
        </w:rPr>
      </w:pPr>
    </w:p>
    <w:p w14:paraId="12FA0C49">
      <w:pPr>
        <w:tabs>
          <w:tab w:val="left" w:pos="720"/>
          <w:tab w:val="left" w:pos="6480"/>
        </w:tabs>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5. МЕТОДИЧЕСКИЕ УКАЗАНИЯ ПО ОСВОЕНИЮ ДИСЦИПЛИНЫ</w:t>
      </w:r>
    </w:p>
    <w:p w14:paraId="6BC75041">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4"/>
          <w:szCs w:val="24"/>
          <w:lang w:eastAsia="ru-RU"/>
          <w14:textFill>
            <w14:solidFill>
              <w14:schemeClr w14:val="tx1"/>
            </w14:solidFill>
          </w14:textFill>
        </w:rPr>
      </w:pPr>
    </w:p>
    <w:p w14:paraId="5D551D6B">
      <w:pPr>
        <w:pStyle w:val="39"/>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7BF85429">
      <w:pPr>
        <w:pStyle w:val="39"/>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65C77C08">
      <w:pPr>
        <w:pStyle w:val="39"/>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К числу используемых средств при освоении дисциплины относятся: исследовательские задачи, рефераты, доклады, эссе, тесты, контрольные работы.</w:t>
      </w:r>
    </w:p>
    <w:p w14:paraId="0932F3C3">
      <w:pPr>
        <w:pStyle w:val="39"/>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4B79D938">
      <w:pPr>
        <w:pStyle w:val="39"/>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Одной из наиболее эффективной форм обучения являются практические занятия.</w:t>
      </w:r>
    </w:p>
    <w:p w14:paraId="57C66E82">
      <w:pPr>
        <w:pStyle w:val="39"/>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484364E0">
      <w:pPr>
        <w:pStyle w:val="39"/>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7F313D54">
      <w:pPr>
        <w:pStyle w:val="39"/>
        <w:spacing w:line="360" w:lineRule="auto"/>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468B9867">
      <w:pPr>
        <w:pStyle w:val="39"/>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10CA54F8">
      <w:pPr>
        <w:pStyle w:val="39"/>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51682E45">
      <w:pPr>
        <w:pStyle w:val="39"/>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2448E206">
      <w:pPr>
        <w:pStyle w:val="39"/>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0FC7B559">
      <w:pPr>
        <w:pStyle w:val="39"/>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2EACF978">
      <w:pPr>
        <w:pStyle w:val="39"/>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14:paraId="0D9D1525">
      <w:pPr>
        <w:pStyle w:val="39"/>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48FB1D8F">
      <w:pPr>
        <w:pStyle w:val="39"/>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23443D67">
      <w:pPr>
        <w:pStyle w:val="39"/>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7408C927">
      <w:pPr>
        <w:pStyle w:val="39"/>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14:paraId="3889B870">
      <w:pPr>
        <w:pStyle w:val="39"/>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28626A76">
      <w:pPr>
        <w:pStyle w:val="39"/>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Предусматривается, что обучающиеся должны самостоятельно дорабатывать учебный материал, рассмотренный в лекционном порядке. </w:t>
      </w:r>
    </w:p>
    <w:p w14:paraId="3394FFB8">
      <w:pPr>
        <w:pStyle w:val="39"/>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1E417B71">
      <w:pPr>
        <w:pStyle w:val="39"/>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0D6A2785">
      <w:pPr>
        <w:tabs>
          <w:tab w:val="left" w:pos="851"/>
        </w:tabs>
        <w:spacing w:after="0" w:line="360" w:lineRule="auto"/>
        <w:contextualSpacing/>
        <w:jc w:val="both"/>
        <w:rPr>
          <w:rFonts w:ascii="Times New Roman" w:hAnsi="Times New Roman" w:eastAsia="Calibri" w:cs="Times New Roman"/>
          <w:color w:val="000000" w:themeColor="text1"/>
          <w:sz w:val="24"/>
          <w:szCs w:val="24"/>
          <w:lang w:eastAsia="ru-RU"/>
          <w14:textFill>
            <w14:solidFill>
              <w14:schemeClr w14:val="tx1"/>
            </w14:solidFill>
          </w14:textFill>
        </w:rPr>
      </w:pPr>
    </w:p>
    <w:p w14:paraId="72E7ED86">
      <w:pPr>
        <w:tabs>
          <w:tab w:val="left" w:pos="0"/>
        </w:tabs>
        <w:suppressAutoHyphens/>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6. УЧЕБНО-МЕТОДИЧЕСКОЕ ОБЕСПЕЧЕНИЕ САМОСТОЯТЕЛЬНОЙ РАБОТЫ ОБУЧАЮЩИХСЯ</w:t>
      </w:r>
    </w:p>
    <w:p w14:paraId="65763BCD">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14:paraId="4689519B">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3220A551">
      <w:p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14:paraId="0674502D">
      <w:p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Если возникают сложности с восприятием учебного материала, студентам следует обратиться к преподавателю. </w:t>
      </w:r>
    </w:p>
    <w:p w14:paraId="22C5771C">
      <w:pPr>
        <w:pStyle w:val="50"/>
        <w:keepNext/>
        <w:keepLines/>
        <w:shd w:val="clear" w:color="auto" w:fill="auto"/>
        <w:spacing w:before="0" w:after="0" w:line="360" w:lineRule="auto"/>
        <w:jc w:val="center"/>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Методические рекомендации по написанию рефератов, докладов</w:t>
      </w:r>
    </w:p>
    <w:p w14:paraId="2A9193FE">
      <w:pPr>
        <w:pStyle w:val="55"/>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Реферат (от </w:t>
      </w:r>
      <w:r>
        <w:rPr>
          <w:color w:val="000000" w:themeColor="text1"/>
          <w:sz w:val="24"/>
          <w:szCs w:val="24"/>
          <w:lang w:val="en-US"/>
          <w14:textFill>
            <w14:solidFill>
              <w14:schemeClr w14:val="tx1"/>
            </w14:solidFill>
          </w14:textFill>
        </w:rPr>
        <w:t>lat</w:t>
      </w:r>
      <w:r>
        <w:rPr>
          <w:color w:val="000000" w:themeColor="text1"/>
          <w:sz w:val="24"/>
          <w:szCs w:val="24"/>
          <w14:textFill>
            <w14:solidFill>
              <w14:schemeClr w14:val="tx1"/>
            </w14:solidFill>
          </w14:textFill>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1A9D0854">
      <w:pPr>
        <w:pStyle w:val="55"/>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62D0132B">
      <w:pPr>
        <w:pStyle w:val="55"/>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Целями написания реферата, доклада являются:</w:t>
      </w:r>
    </w:p>
    <w:p w14:paraId="406D916C">
      <w:pPr>
        <w:pStyle w:val="39"/>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развитие у студентов навыков поиска актуальных проблем современного законодательства;</w:t>
      </w:r>
    </w:p>
    <w:p w14:paraId="34448D6C">
      <w:pPr>
        <w:pStyle w:val="39"/>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развитие навыков краткого изложения материала с выделением лишь самых существенных моментов, необходимых для раскрытия сути проблемы;</w:t>
      </w:r>
    </w:p>
    <w:p w14:paraId="75BD8ADE">
      <w:pPr>
        <w:pStyle w:val="39"/>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1E276DAD">
      <w:pPr>
        <w:pStyle w:val="39"/>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 xml:space="preserve">Задачами написания реферата, доклада являются: </w:t>
      </w:r>
    </w:p>
    <w:p w14:paraId="01C6B796">
      <w:pPr>
        <w:pStyle w:val="39"/>
        <w:tabs>
          <w:tab w:val="left" w:pos="284"/>
        </w:tabs>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обучение студента максимально верно передать мнения авторов, на основе работ которых обучающийся пишет свой реферат;</w:t>
      </w:r>
    </w:p>
    <w:p w14:paraId="4B1D6E58">
      <w:pPr>
        <w:pStyle w:val="39"/>
        <w:tabs>
          <w:tab w:val="left" w:pos="284"/>
        </w:tabs>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обучение студента грамотно излагать свою позицию по анализируемой в реферате проблеме;</w:t>
      </w:r>
    </w:p>
    <w:p w14:paraId="51BA2DD1">
      <w:pPr>
        <w:pStyle w:val="39"/>
        <w:tabs>
          <w:tab w:val="left" w:pos="284"/>
        </w:tabs>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подготовка студента к дальнейшему участию в научно – практических конференциях, семинарах и конкурсах;</w:t>
      </w:r>
    </w:p>
    <w:p w14:paraId="44C55B59">
      <w:pPr>
        <w:pStyle w:val="39"/>
        <w:tabs>
          <w:tab w:val="left" w:pos="284"/>
        </w:tabs>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072882D5">
      <w:pPr>
        <w:pStyle w:val="39"/>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выработка навыковконтргольн изложения причины своего согласия (несогласия) с мнением того или иного автора по данной проблеме.</w:t>
      </w:r>
    </w:p>
    <w:p w14:paraId="6F5352CA">
      <w:pPr>
        <w:pStyle w:val="55"/>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Процесс написания реферата, доклада включает: выбор темы; составление плана; подбор источников и их изучение; написание текста работы и ее оформление.</w:t>
      </w:r>
    </w:p>
    <w:p w14:paraId="208701A2">
      <w:pPr>
        <w:pStyle w:val="55"/>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3C125037">
      <w:pPr>
        <w:pStyle w:val="55"/>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744F3562">
      <w:pPr>
        <w:pStyle w:val="55"/>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43944A01">
      <w:pPr>
        <w:pStyle w:val="55"/>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5DDDFBB7">
      <w:pPr>
        <w:pStyle w:val="55"/>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024B8808">
      <w:pPr>
        <w:pStyle w:val="55"/>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244152D2">
      <w:pPr>
        <w:pStyle w:val="55"/>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077770B2">
      <w:pPr>
        <w:pStyle w:val="55"/>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6A5DCA49">
      <w:pPr>
        <w:pStyle w:val="55"/>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76E38A31">
      <w:pPr>
        <w:pStyle w:val="55"/>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38B69D48">
      <w:pPr>
        <w:pStyle w:val="55"/>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«Заключение» представляет собой общий итог р   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7F13F7C0">
      <w:pPr>
        <w:pStyle w:val="55"/>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0DEF55D3">
      <w:pPr>
        <w:pStyle w:val="52"/>
        <w:shd w:val="clear" w:color="auto" w:fill="auto"/>
        <w:spacing w:line="360" w:lineRule="auto"/>
        <w:ind w:firstLine="70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Оформление реферата, доклада</w:t>
      </w:r>
    </w:p>
    <w:p w14:paraId="3FD97AAB">
      <w:pPr>
        <w:pStyle w:val="55"/>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0E2AE7E4">
      <w:pPr>
        <w:pStyle w:val="55"/>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Первый лист реферата, доклада - титульный (на титульном листе номер страницы не ставится, хотя и учитывается).</w:t>
      </w:r>
    </w:p>
    <w:p w14:paraId="45F6ADEC">
      <w:pPr>
        <w:pStyle w:val="55"/>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094BB07E">
      <w:pPr>
        <w:pStyle w:val="55"/>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6"/>
        <w:tblW w:w="0" w:type="auto"/>
        <w:jc w:val="center"/>
        <w:tblLayout w:type="fixed"/>
        <w:tblCellMar>
          <w:top w:w="0" w:type="dxa"/>
          <w:left w:w="10" w:type="dxa"/>
          <w:bottom w:w="0" w:type="dxa"/>
          <w:right w:w="10" w:type="dxa"/>
        </w:tblCellMar>
      </w:tblPr>
      <w:tblGrid>
        <w:gridCol w:w="4253"/>
        <w:gridCol w:w="5222"/>
      </w:tblGrid>
      <w:tr w14:paraId="142B53C0">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1A1D8654">
            <w:pPr>
              <w:pStyle w:val="54"/>
              <w:framePr w:wrap="notBeside" w:vAnchor="text" w:hAnchor="text" w:xAlign="center" w:y="1"/>
              <w:shd w:val="clear" w:color="auto" w:fill="auto"/>
              <w:spacing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Наименование</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1D419C01">
            <w:pPr>
              <w:pStyle w:val="54"/>
              <w:framePr w:wrap="notBeside" w:vAnchor="text" w:hAnchor="text" w:xAlign="center" w:y="1"/>
              <w:shd w:val="clear" w:color="auto" w:fill="auto"/>
              <w:spacing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Формат</w:t>
            </w:r>
          </w:p>
        </w:tc>
      </w:tr>
      <w:tr w14:paraId="5E18B1E5">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51DBE048">
            <w:pPr>
              <w:pStyle w:val="55"/>
              <w:framePr w:wrap="notBeside" w:vAnchor="text" w:hAnchor="text" w:xAlign="center" w:y="1"/>
              <w:shd w:val="clear" w:color="auto" w:fill="auto"/>
              <w:spacing w:before="0"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Формат бумаги</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7A88AEA1">
            <w:pPr>
              <w:pStyle w:val="55"/>
              <w:framePr w:wrap="notBeside" w:vAnchor="text" w:hAnchor="text" w:xAlign="center" w:y="1"/>
              <w:shd w:val="clear" w:color="auto" w:fill="auto"/>
              <w:spacing w:before="0"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А4</w:t>
            </w:r>
          </w:p>
        </w:tc>
      </w:tr>
      <w:tr w14:paraId="781F9570">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68FA20C3">
            <w:pPr>
              <w:pStyle w:val="55"/>
              <w:framePr w:wrap="notBeside" w:vAnchor="text" w:hAnchor="text" w:xAlign="center" w:y="1"/>
              <w:shd w:val="clear" w:color="auto" w:fill="auto"/>
              <w:spacing w:before="0"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Шрифт</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0A4EBA40">
            <w:pPr>
              <w:pStyle w:val="55"/>
              <w:framePr w:wrap="notBeside" w:vAnchor="text" w:hAnchor="text" w:xAlign="center" w:y="1"/>
              <w:shd w:val="clear" w:color="auto" w:fill="auto"/>
              <w:spacing w:before="0" w:line="240" w:lineRule="auto"/>
              <w:ind w:firstLine="0"/>
              <w:rPr>
                <w:color w:val="000000" w:themeColor="text1"/>
                <w:sz w:val="24"/>
                <w:szCs w:val="24"/>
                <w:lang w:val="en-US"/>
                <w14:textFill>
                  <w14:solidFill>
                    <w14:schemeClr w14:val="tx1"/>
                  </w14:solidFill>
                </w14:textFill>
              </w:rPr>
            </w:pPr>
            <w:r>
              <w:rPr>
                <w:color w:val="000000" w:themeColor="text1"/>
                <w:sz w:val="24"/>
                <w:szCs w:val="24"/>
                <w:lang w:val="en-US"/>
                <w14:textFill>
                  <w14:solidFill>
                    <w14:schemeClr w14:val="tx1"/>
                  </w14:solidFill>
                </w14:textFill>
              </w:rPr>
              <w:t xml:space="preserve">Times New Roman, </w:t>
            </w:r>
            <w:r>
              <w:rPr>
                <w:color w:val="000000" w:themeColor="text1"/>
                <w:sz w:val="24"/>
                <w:szCs w:val="24"/>
                <w14:textFill>
                  <w14:solidFill>
                    <w14:schemeClr w14:val="tx1"/>
                  </w14:solidFill>
                </w14:textFill>
              </w:rPr>
              <w:t>размер</w:t>
            </w:r>
            <w:r>
              <w:rPr>
                <w:color w:val="000000" w:themeColor="text1"/>
                <w:sz w:val="24"/>
                <w:szCs w:val="24"/>
                <w:lang w:val="en-US"/>
                <w14:textFill>
                  <w14:solidFill>
                    <w14:schemeClr w14:val="tx1"/>
                  </w14:solidFill>
                </w14:textFill>
              </w:rPr>
              <w:t xml:space="preserve"> (</w:t>
            </w:r>
            <w:r>
              <w:rPr>
                <w:color w:val="000000" w:themeColor="text1"/>
                <w:sz w:val="24"/>
                <w:szCs w:val="24"/>
                <w14:textFill>
                  <w14:solidFill>
                    <w14:schemeClr w14:val="tx1"/>
                  </w14:solidFill>
                </w14:textFill>
              </w:rPr>
              <w:t>кегль</w:t>
            </w:r>
            <w:r>
              <w:rPr>
                <w:color w:val="000000" w:themeColor="text1"/>
                <w:sz w:val="24"/>
                <w:szCs w:val="24"/>
                <w:lang w:val="en-US"/>
                <w14:textFill>
                  <w14:solidFill>
                    <w14:schemeClr w14:val="tx1"/>
                  </w14:solidFill>
                </w14:textFill>
              </w:rPr>
              <w:t>) 14</w:t>
            </w:r>
          </w:p>
        </w:tc>
      </w:tr>
      <w:tr w14:paraId="5B73D1FC">
        <w:tblPrEx>
          <w:tblCellMar>
            <w:top w:w="0" w:type="dxa"/>
            <w:left w:w="10" w:type="dxa"/>
            <w:bottom w:w="0" w:type="dxa"/>
            <w:right w:w="10" w:type="dxa"/>
          </w:tblCellMar>
        </w:tblPrEx>
        <w:trPr>
          <w:trHeight w:val="283"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62035DB3">
            <w:pPr>
              <w:pStyle w:val="55"/>
              <w:framePr w:wrap="notBeside" w:vAnchor="text" w:hAnchor="text" w:xAlign="center" w:y="1"/>
              <w:shd w:val="clear" w:color="auto" w:fill="auto"/>
              <w:spacing w:before="0"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Междустрочный интервал</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71D6E6F6">
            <w:pPr>
              <w:pStyle w:val="55"/>
              <w:framePr w:wrap="notBeside" w:vAnchor="text" w:hAnchor="text" w:xAlign="center" w:y="1"/>
              <w:shd w:val="clear" w:color="auto" w:fill="auto"/>
              <w:spacing w:before="0"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1,5</w:t>
            </w:r>
          </w:p>
        </w:tc>
      </w:tr>
      <w:tr w14:paraId="34BFAD01">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51496240">
            <w:pPr>
              <w:pStyle w:val="55"/>
              <w:framePr w:wrap="notBeside" w:vAnchor="text" w:hAnchor="text" w:xAlign="center" w:y="1"/>
              <w:shd w:val="clear" w:color="auto" w:fill="auto"/>
              <w:spacing w:before="0"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Поля: слева/справа/сверху/снизу</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113F1193">
            <w:pPr>
              <w:pStyle w:val="55"/>
              <w:framePr w:wrap="notBeside" w:vAnchor="text" w:hAnchor="text" w:xAlign="center" w:y="1"/>
              <w:shd w:val="clear" w:color="auto" w:fill="auto"/>
              <w:spacing w:before="0"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3/1,5/2/2</w:t>
            </w:r>
          </w:p>
        </w:tc>
      </w:tr>
      <w:tr w14:paraId="5B3C8591">
        <w:tblPrEx>
          <w:tblCellMar>
            <w:top w:w="0" w:type="dxa"/>
            <w:left w:w="10" w:type="dxa"/>
            <w:bottom w:w="0" w:type="dxa"/>
            <w:right w:w="10" w:type="dxa"/>
          </w:tblCellMar>
        </w:tblPrEx>
        <w:trPr>
          <w:trHeight w:val="283"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1E1C642D">
            <w:pPr>
              <w:pStyle w:val="55"/>
              <w:framePr w:wrap="notBeside" w:vAnchor="text" w:hAnchor="text" w:xAlign="center" w:y="1"/>
              <w:shd w:val="clear" w:color="auto" w:fill="auto"/>
              <w:spacing w:before="0"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Сноски (шрифт)</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0B98D31F">
            <w:pPr>
              <w:pStyle w:val="55"/>
              <w:framePr w:wrap="notBeside" w:vAnchor="text" w:hAnchor="text" w:xAlign="center" w:y="1"/>
              <w:shd w:val="clear" w:color="auto" w:fill="auto"/>
              <w:spacing w:before="0" w:line="240" w:lineRule="auto"/>
              <w:ind w:firstLine="0"/>
              <w:rPr>
                <w:color w:val="000000" w:themeColor="text1"/>
                <w:sz w:val="24"/>
                <w:szCs w:val="24"/>
                <w14:textFill>
                  <w14:solidFill>
                    <w14:schemeClr w14:val="tx1"/>
                  </w14:solidFill>
                </w14:textFill>
              </w:rPr>
            </w:pPr>
            <w:r>
              <w:rPr>
                <w:color w:val="000000" w:themeColor="text1"/>
                <w:sz w:val="24"/>
                <w:szCs w:val="24"/>
                <w:lang w:val="en-US"/>
                <w14:textFill>
                  <w14:solidFill>
                    <w14:schemeClr w14:val="tx1"/>
                  </w14:solidFill>
                </w14:textFill>
              </w:rPr>
              <w:t xml:space="preserve">Times New Roman, </w:t>
            </w:r>
            <w:r>
              <w:rPr>
                <w:color w:val="000000" w:themeColor="text1"/>
                <w:sz w:val="24"/>
                <w:szCs w:val="24"/>
                <w14:textFill>
                  <w14:solidFill>
                    <w14:schemeClr w14:val="tx1"/>
                  </w14:solidFill>
                </w14:textFill>
              </w:rPr>
              <w:t>размер 10</w:t>
            </w:r>
          </w:p>
        </w:tc>
      </w:tr>
      <w:tr w14:paraId="2BF835C7">
        <w:tblPrEx>
          <w:tblCellMar>
            <w:top w:w="0" w:type="dxa"/>
            <w:left w:w="10" w:type="dxa"/>
            <w:bottom w:w="0" w:type="dxa"/>
            <w:right w:w="10" w:type="dxa"/>
          </w:tblCellMar>
        </w:tblPrEx>
        <w:trPr>
          <w:trHeight w:val="29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098A5428">
            <w:pPr>
              <w:pStyle w:val="55"/>
              <w:framePr w:wrap="notBeside" w:vAnchor="text" w:hAnchor="text" w:xAlign="center" w:y="1"/>
              <w:shd w:val="clear" w:color="auto" w:fill="auto"/>
              <w:spacing w:before="0"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Номер страницы</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1F636E2A">
            <w:pPr>
              <w:framePr w:wrap="notBeside" w:vAnchor="text" w:hAnchor="text" w:xAlign="center" w:y="1"/>
              <w:spacing w:after="0" w:line="240" w:lineRule="auto"/>
              <w:jc w:val="both"/>
              <w:rPr>
                <w:rFonts w:ascii="Times New Roman" w:hAnsi="Times New Roman" w:cs="Times New Roman"/>
                <w:color w:val="000000" w:themeColor="text1"/>
                <w:sz w:val="24"/>
                <w:szCs w:val="24"/>
                <w14:textFill>
                  <w14:solidFill>
                    <w14:schemeClr w14:val="tx1"/>
                  </w14:solidFill>
                </w14:textFill>
              </w:rPr>
            </w:pPr>
          </w:p>
        </w:tc>
      </w:tr>
    </w:tbl>
    <w:p w14:paraId="3959CB1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Реферат, доклад студент может иллюстрировать презентацией. При составлении презентации необходимо учитывать следующие требования.</w:t>
      </w:r>
    </w:p>
    <w:p w14:paraId="1A7C4F59">
      <w:pPr>
        <w:pStyle w:val="39"/>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Для подготовки презентации рекомендуется использование программы</w:t>
      </w:r>
      <w:r>
        <w:rPr>
          <w:rFonts w:ascii="Times New Roman" w:hAnsi="Times New Roman" w:cs="Times New Roman"/>
          <w:color w:val="000000" w:themeColor="text1"/>
          <w:sz w:val="24"/>
          <w:szCs w:val="24"/>
          <w:lang w:eastAsia="ru-RU"/>
          <w14:textFill>
            <w14:solidFill>
              <w14:schemeClr w14:val="tx1"/>
            </w14:solidFill>
          </w14:textFill>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358619F6">
      <w:pPr>
        <w:pStyle w:val="39"/>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презентация не должна быть меньше 10 слайдов; </w:t>
      </w:r>
    </w:p>
    <w:p w14:paraId="355388BE">
      <w:pPr>
        <w:pStyle w:val="39"/>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первый лист – это титульный лист, на котором обязательно должны быть представлены: название проекта; фамилия, имя, отчество автора;</w:t>
      </w:r>
    </w:p>
    <w:p w14:paraId="4B527E6B">
      <w:pPr>
        <w:pStyle w:val="39"/>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3F21030A">
      <w:pPr>
        <w:pStyle w:val="39"/>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дизайн-эргономические требования: сочетаемость цветов, ограниченное количество объектов на слайде, цвет текста; </w:t>
      </w:r>
    </w:p>
    <w:p w14:paraId="702CB83B">
      <w:pPr>
        <w:pStyle w:val="39"/>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последними слайдами презентации должны быть глоссарий и список литературы.</w:t>
      </w:r>
    </w:p>
    <w:p w14:paraId="05152556">
      <w:pPr>
        <w:pStyle w:val="39"/>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000000" w:themeColor="text1"/>
          <w:sz w:val="24"/>
          <w:szCs w:val="24"/>
          <w14:textFill>
            <w14:solidFill>
              <w14:schemeClr w14:val="tx1"/>
            </w14:solidFill>
          </w14:textFill>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7020A0E9">
      <w:pPr>
        <w:spacing w:after="0" w:line="36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Методические рекомендации по написанию эссе</w:t>
      </w:r>
      <w:r>
        <w:rPr>
          <w:rFonts w:ascii="Times New Roman" w:hAnsi="Times New Roman" w:cs="Times New Roman"/>
          <w:color w:val="000000" w:themeColor="text1"/>
          <w:sz w:val="24"/>
          <w:szCs w:val="24"/>
          <w14:textFill>
            <w14:solidFill>
              <w14:schemeClr w14:val="tx1"/>
            </w14:solidFill>
          </w14:textFill>
        </w:rPr>
        <w:t xml:space="preserve">. </w:t>
      </w:r>
    </w:p>
    <w:p w14:paraId="173E009B">
      <w:pPr>
        <w:spacing w:after="0"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25906D8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000000" w:themeColor="text1"/>
          <w:sz w:val="24"/>
          <w:szCs w:val="24"/>
          <w:lang w:val="en-US"/>
          <w14:textFill>
            <w14:solidFill>
              <w14:schemeClr w14:val="tx1"/>
            </w14:solidFill>
          </w14:textFill>
        </w:rPr>
        <w:t>Times</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lang w:val="en-US"/>
          <w14:textFill>
            <w14:solidFill>
              <w14:schemeClr w14:val="tx1"/>
            </w14:solidFill>
          </w14:textFill>
        </w:rPr>
        <w:t>New</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lang w:val="en-US"/>
          <w14:textFill>
            <w14:solidFill>
              <w14:schemeClr w14:val="tx1"/>
            </w14:solidFill>
          </w14:textFill>
        </w:rPr>
        <w:t>Roman</w:t>
      </w:r>
      <w:r>
        <w:rPr>
          <w:rFonts w:ascii="Times New Roman" w:hAnsi="Times New Roman" w:cs="Times New Roman"/>
          <w:color w:val="000000" w:themeColor="text1"/>
          <w:sz w:val="24"/>
          <w:szCs w:val="24"/>
          <w14:textFill>
            <w14:solidFill>
              <w14:schemeClr w14:val="tx1"/>
            </w14:solidFill>
          </w14:textFill>
        </w:rPr>
        <w:t>, шрифт 14, интервал 1,5).</w:t>
      </w:r>
    </w:p>
    <w:p w14:paraId="190B2E7C">
      <w:pPr>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План-график выполнения самостоятельной работы </w:t>
      </w:r>
    </w:p>
    <w:tbl>
      <w:tblPr>
        <w:tblStyle w:val="6"/>
        <w:tblW w:w="10036" w:type="dxa"/>
        <w:tblInd w:w="-5"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9"/>
        <w:gridCol w:w="3402"/>
        <w:gridCol w:w="1134"/>
        <w:gridCol w:w="2551"/>
        <w:gridCol w:w="1418"/>
        <w:gridCol w:w="992"/>
      </w:tblGrid>
      <w:tr w14:paraId="6B02353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8" w:hRule="atLeast"/>
        </w:trPr>
        <w:tc>
          <w:tcPr>
            <w:tcW w:w="539" w:type="dxa"/>
            <w:vAlign w:val="center"/>
          </w:tcPr>
          <w:p w14:paraId="752B1D59">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p w14:paraId="33823EAC">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п/п</w:t>
            </w:r>
          </w:p>
        </w:tc>
        <w:tc>
          <w:tcPr>
            <w:tcW w:w="3402" w:type="dxa"/>
            <w:vAlign w:val="center"/>
          </w:tcPr>
          <w:p w14:paraId="438D1A04">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Учебно-образовательные единицы дисциплины</w:t>
            </w:r>
          </w:p>
        </w:tc>
        <w:tc>
          <w:tcPr>
            <w:tcW w:w="1134" w:type="dxa"/>
            <w:vAlign w:val="center"/>
          </w:tcPr>
          <w:p w14:paraId="18ADAF8B">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Трудоемкость</w:t>
            </w:r>
          </w:p>
          <w:p w14:paraId="27AFE4E8">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СРС,</w:t>
            </w:r>
          </w:p>
          <w:p w14:paraId="25295DC4">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часы</w:t>
            </w:r>
          </w:p>
        </w:tc>
        <w:tc>
          <w:tcPr>
            <w:tcW w:w="2551" w:type="dxa"/>
            <w:vAlign w:val="center"/>
          </w:tcPr>
          <w:p w14:paraId="1CA5CF16">
            <w:pPr>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Виды самостоятельной работы студентов</w:t>
            </w:r>
          </w:p>
          <w:p w14:paraId="1A1DDF84">
            <w:pPr>
              <w:spacing w:after="0" w:line="276" w:lineRule="auto"/>
              <w:jc w:val="center"/>
              <w:rPr>
                <w:rFonts w:ascii="Times New Roman" w:hAnsi="Times New Roman" w:eastAsia="Times New Roman" w:cs="Times New Roman"/>
                <w:b/>
                <w:i/>
                <w:color w:val="000000" w:themeColor="text1"/>
                <w:sz w:val="24"/>
                <w:szCs w:val="24"/>
                <w:lang w:eastAsia="ru-RU"/>
                <w14:textFill>
                  <w14:solidFill>
                    <w14:schemeClr w14:val="tx1"/>
                  </w14:solidFill>
                </w14:textFill>
              </w:rPr>
            </w:pPr>
          </w:p>
        </w:tc>
        <w:tc>
          <w:tcPr>
            <w:tcW w:w="1418" w:type="dxa"/>
            <w:textDirection w:val="btLr"/>
            <w:vAlign w:val="center"/>
          </w:tcPr>
          <w:p w14:paraId="51F7C920">
            <w:pPr>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Очная форма обучения</w:t>
            </w:r>
          </w:p>
          <w:p w14:paraId="0ECA27A5">
            <w:pPr>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992" w:type="dxa"/>
            <w:textDirection w:val="btLr"/>
          </w:tcPr>
          <w:p w14:paraId="52BB05EA">
            <w:pPr>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Очно-Заочная форма обучения</w:t>
            </w:r>
          </w:p>
        </w:tc>
      </w:tr>
      <w:tr w14:paraId="242B80F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39" w:type="dxa"/>
            <w:vMerge w:val="restart"/>
            <w:vAlign w:val="center"/>
          </w:tcPr>
          <w:p w14:paraId="07A95721">
            <w:pPr>
              <w:widowControl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3402" w:type="dxa"/>
            <w:vMerge w:val="restart"/>
          </w:tcPr>
          <w:p w14:paraId="73B9EB62">
            <w:pPr>
              <w:spacing w:after="0"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Конфликтология: предмет, цели, значение в обществе. Возникновение и развитие конфликтологических идей</w:t>
            </w:r>
          </w:p>
          <w:p w14:paraId="536D94BF">
            <w:pPr>
              <w:spacing w:after="0" w:line="276" w:lineRule="auto"/>
              <w:jc w:val="both"/>
              <w:rPr>
                <w:rFonts w:ascii="Times New Roman" w:hAnsi="Times New Roman" w:cs="Times New Roman"/>
                <w:color w:val="000000" w:themeColor="text1"/>
                <w:sz w:val="24"/>
                <w:szCs w:val="24"/>
                <w14:textFill>
                  <w14:solidFill>
                    <w14:schemeClr w14:val="tx1"/>
                  </w14:solidFill>
                </w14:textFill>
              </w:rPr>
            </w:pPr>
          </w:p>
          <w:p w14:paraId="1B4ECB17">
            <w:pPr>
              <w:spacing w:after="0" w:line="276" w:lineRule="auto"/>
              <w:jc w:val="both"/>
              <w:rPr>
                <w:rFonts w:ascii="Times New Roman" w:hAnsi="Times New Roman" w:cs="Times New Roman"/>
                <w:color w:val="000000" w:themeColor="text1"/>
                <w:sz w:val="24"/>
                <w:szCs w:val="24"/>
                <w14:textFill>
                  <w14:solidFill>
                    <w14:schemeClr w14:val="tx1"/>
                  </w14:solidFill>
                </w14:textFill>
              </w:rPr>
            </w:pPr>
          </w:p>
        </w:tc>
        <w:tc>
          <w:tcPr>
            <w:tcW w:w="1134" w:type="dxa"/>
            <w:vMerge w:val="restart"/>
          </w:tcPr>
          <w:p w14:paraId="4AD431B4">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2/3</w:t>
            </w:r>
          </w:p>
        </w:tc>
        <w:tc>
          <w:tcPr>
            <w:tcW w:w="2551" w:type="dxa"/>
            <w:vAlign w:val="center"/>
          </w:tcPr>
          <w:p w14:paraId="09F6EEFB">
            <w:pPr>
              <w:suppressAutoHyphens/>
              <w:snapToGrid w:val="0"/>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418" w:type="dxa"/>
            <w:vAlign w:val="center"/>
          </w:tcPr>
          <w:p w14:paraId="340C292A">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992" w:type="dxa"/>
          </w:tcPr>
          <w:p w14:paraId="32F3292F">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r>
      <w:tr w14:paraId="2FFD534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 w:hRule="atLeast"/>
        </w:trPr>
        <w:tc>
          <w:tcPr>
            <w:tcW w:w="539" w:type="dxa"/>
            <w:vMerge w:val="continue"/>
            <w:vAlign w:val="center"/>
          </w:tcPr>
          <w:p w14:paraId="2D5D51E9">
            <w:pPr>
              <w:widowControl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402" w:type="dxa"/>
            <w:vMerge w:val="continue"/>
          </w:tcPr>
          <w:p w14:paraId="66BCC96D">
            <w:pPr>
              <w:spacing w:after="0" w:line="276"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1134" w:type="dxa"/>
            <w:vMerge w:val="continue"/>
          </w:tcPr>
          <w:p w14:paraId="5F1B5998">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51" w:type="dxa"/>
            <w:vAlign w:val="center"/>
          </w:tcPr>
          <w:p w14:paraId="33C49BEB">
            <w:pPr>
              <w:suppressAutoHyphens/>
              <w:snapToGrid w:val="0"/>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418" w:type="dxa"/>
            <w:vAlign w:val="center"/>
          </w:tcPr>
          <w:p w14:paraId="456A6E31">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992" w:type="dxa"/>
          </w:tcPr>
          <w:p w14:paraId="633DFF92">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r>
      <w:tr w14:paraId="37092E5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trPr>
        <w:tc>
          <w:tcPr>
            <w:tcW w:w="539" w:type="dxa"/>
            <w:vMerge w:val="continue"/>
            <w:vAlign w:val="center"/>
          </w:tcPr>
          <w:p w14:paraId="7935B48A">
            <w:pPr>
              <w:widowControl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402" w:type="dxa"/>
            <w:vMerge w:val="continue"/>
          </w:tcPr>
          <w:p w14:paraId="6A0C0758">
            <w:pPr>
              <w:spacing w:after="0" w:line="276"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1134" w:type="dxa"/>
            <w:vMerge w:val="continue"/>
          </w:tcPr>
          <w:p w14:paraId="62902C86">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51" w:type="dxa"/>
            <w:vAlign w:val="center"/>
          </w:tcPr>
          <w:p w14:paraId="4C2E5E18">
            <w:pPr>
              <w:suppressAutoHyphens/>
              <w:snapToGrid w:val="0"/>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w:t>
            </w:r>
          </w:p>
        </w:tc>
        <w:tc>
          <w:tcPr>
            <w:tcW w:w="1418" w:type="dxa"/>
            <w:vAlign w:val="center"/>
          </w:tcPr>
          <w:p w14:paraId="7721F96D">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992" w:type="dxa"/>
          </w:tcPr>
          <w:p w14:paraId="4796225D">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66343E0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atLeast"/>
        </w:trPr>
        <w:tc>
          <w:tcPr>
            <w:tcW w:w="539" w:type="dxa"/>
            <w:vMerge w:val="continue"/>
            <w:vAlign w:val="center"/>
          </w:tcPr>
          <w:p w14:paraId="1CC58CAF">
            <w:pPr>
              <w:widowControl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402" w:type="dxa"/>
            <w:vMerge w:val="continue"/>
          </w:tcPr>
          <w:p w14:paraId="03C18660">
            <w:pPr>
              <w:spacing w:after="0" w:line="276"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1134" w:type="dxa"/>
            <w:vMerge w:val="continue"/>
          </w:tcPr>
          <w:p w14:paraId="2F1A2356">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51" w:type="dxa"/>
            <w:vAlign w:val="center"/>
          </w:tcPr>
          <w:p w14:paraId="340AB4EB">
            <w:pPr>
              <w:suppressAutoHyphens/>
              <w:snapToGrid w:val="0"/>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418" w:type="dxa"/>
            <w:vAlign w:val="center"/>
          </w:tcPr>
          <w:p w14:paraId="60383D41">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992" w:type="dxa"/>
          </w:tcPr>
          <w:p w14:paraId="1D4E4062">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6302DD8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39" w:type="dxa"/>
            <w:vMerge w:val="restart"/>
            <w:vAlign w:val="center"/>
          </w:tcPr>
          <w:p w14:paraId="54D5D831">
            <w:pPr>
              <w:widowControl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3402" w:type="dxa"/>
            <w:vMerge w:val="restart"/>
          </w:tcPr>
          <w:p w14:paraId="31106247">
            <w:pPr>
              <w:spacing w:after="0"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Общая теория конфликта</w:t>
            </w:r>
          </w:p>
          <w:p w14:paraId="267B67E3">
            <w:pPr>
              <w:spacing w:after="0" w:line="276" w:lineRule="auto"/>
              <w:jc w:val="both"/>
              <w:rPr>
                <w:rFonts w:ascii="Times New Roman" w:hAnsi="Times New Roman" w:cs="Times New Roman"/>
                <w:color w:val="000000" w:themeColor="text1"/>
                <w:sz w:val="24"/>
                <w:szCs w:val="24"/>
                <w14:textFill>
                  <w14:solidFill>
                    <w14:schemeClr w14:val="tx1"/>
                  </w14:solidFill>
                </w14:textFill>
              </w:rPr>
            </w:pPr>
          </w:p>
        </w:tc>
        <w:tc>
          <w:tcPr>
            <w:tcW w:w="1134" w:type="dxa"/>
            <w:vMerge w:val="restart"/>
          </w:tcPr>
          <w:p w14:paraId="02D60933">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2/3</w:t>
            </w:r>
          </w:p>
        </w:tc>
        <w:tc>
          <w:tcPr>
            <w:tcW w:w="2551" w:type="dxa"/>
            <w:vAlign w:val="center"/>
          </w:tcPr>
          <w:p w14:paraId="4A893231">
            <w:pPr>
              <w:suppressAutoHyphens/>
              <w:snapToGrid w:val="0"/>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418" w:type="dxa"/>
            <w:vAlign w:val="center"/>
          </w:tcPr>
          <w:p w14:paraId="5F12E4BD">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992" w:type="dxa"/>
          </w:tcPr>
          <w:p w14:paraId="188569F8">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r>
      <w:tr w14:paraId="1D86B16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9" w:type="dxa"/>
            <w:vMerge w:val="continue"/>
            <w:vAlign w:val="center"/>
          </w:tcPr>
          <w:p w14:paraId="64593D8C">
            <w:pPr>
              <w:widowControl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402" w:type="dxa"/>
            <w:vMerge w:val="continue"/>
          </w:tcPr>
          <w:p w14:paraId="77A42A9A">
            <w:pPr>
              <w:widowControl w:val="0"/>
              <w:tabs>
                <w:tab w:val="left" w:pos="708"/>
              </w:tabs>
              <w:spacing w:after="0" w:line="276"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1134" w:type="dxa"/>
            <w:vMerge w:val="continue"/>
          </w:tcPr>
          <w:p w14:paraId="7A6F03D5">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51" w:type="dxa"/>
            <w:vAlign w:val="center"/>
          </w:tcPr>
          <w:p w14:paraId="3124E45F">
            <w:pPr>
              <w:suppressAutoHyphens/>
              <w:snapToGrid w:val="0"/>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418" w:type="dxa"/>
            <w:vAlign w:val="center"/>
          </w:tcPr>
          <w:p w14:paraId="3F95A474">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992" w:type="dxa"/>
          </w:tcPr>
          <w:p w14:paraId="59C0828A">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r>
      <w:tr w14:paraId="3536240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 w:hRule="atLeast"/>
        </w:trPr>
        <w:tc>
          <w:tcPr>
            <w:tcW w:w="539" w:type="dxa"/>
            <w:vMerge w:val="continue"/>
            <w:vAlign w:val="center"/>
          </w:tcPr>
          <w:p w14:paraId="5D978264">
            <w:pPr>
              <w:widowControl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402" w:type="dxa"/>
            <w:vMerge w:val="continue"/>
          </w:tcPr>
          <w:p w14:paraId="6F8BAF54">
            <w:pPr>
              <w:widowControl w:val="0"/>
              <w:tabs>
                <w:tab w:val="left" w:pos="708"/>
              </w:tabs>
              <w:spacing w:after="0" w:line="276"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1134" w:type="dxa"/>
            <w:vMerge w:val="continue"/>
          </w:tcPr>
          <w:p w14:paraId="1E7FE9BA">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51" w:type="dxa"/>
            <w:vAlign w:val="center"/>
          </w:tcPr>
          <w:p w14:paraId="4402FAC8">
            <w:pPr>
              <w:suppressAutoHyphens/>
              <w:snapToGrid w:val="0"/>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w:t>
            </w:r>
          </w:p>
        </w:tc>
        <w:tc>
          <w:tcPr>
            <w:tcW w:w="1418" w:type="dxa"/>
            <w:vAlign w:val="center"/>
          </w:tcPr>
          <w:p w14:paraId="321CCD9A">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992" w:type="dxa"/>
          </w:tcPr>
          <w:p w14:paraId="16EC1AED">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0EA878B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 w:hRule="atLeast"/>
        </w:trPr>
        <w:tc>
          <w:tcPr>
            <w:tcW w:w="539" w:type="dxa"/>
            <w:vMerge w:val="continue"/>
            <w:vAlign w:val="center"/>
          </w:tcPr>
          <w:p w14:paraId="7D07293B">
            <w:pPr>
              <w:widowControl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402" w:type="dxa"/>
            <w:vMerge w:val="continue"/>
          </w:tcPr>
          <w:p w14:paraId="0F0A66FD">
            <w:pPr>
              <w:widowControl w:val="0"/>
              <w:tabs>
                <w:tab w:val="left" w:pos="708"/>
              </w:tabs>
              <w:spacing w:after="0" w:line="276"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1134" w:type="dxa"/>
            <w:vMerge w:val="continue"/>
          </w:tcPr>
          <w:p w14:paraId="39B3666F">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51" w:type="dxa"/>
            <w:vAlign w:val="center"/>
          </w:tcPr>
          <w:p w14:paraId="53BF452E">
            <w:pPr>
              <w:suppressAutoHyphens/>
              <w:snapToGrid w:val="0"/>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 доклад</w:t>
            </w:r>
          </w:p>
        </w:tc>
        <w:tc>
          <w:tcPr>
            <w:tcW w:w="1418" w:type="dxa"/>
            <w:vAlign w:val="center"/>
          </w:tcPr>
          <w:p w14:paraId="16670924">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992" w:type="dxa"/>
          </w:tcPr>
          <w:p w14:paraId="7BC4B9B0">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2034574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 w:hRule="atLeast"/>
        </w:trPr>
        <w:tc>
          <w:tcPr>
            <w:tcW w:w="539" w:type="dxa"/>
            <w:vMerge w:val="restart"/>
            <w:vAlign w:val="center"/>
          </w:tcPr>
          <w:p w14:paraId="215E15AB">
            <w:pPr>
              <w:widowControl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3402" w:type="dxa"/>
            <w:vMerge w:val="restart"/>
          </w:tcPr>
          <w:p w14:paraId="0EF439FA">
            <w:pPr>
              <w:spacing w:after="0"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Внутриличностные конфликты: специфика, формы проявления</w:t>
            </w:r>
          </w:p>
          <w:p w14:paraId="75305216">
            <w:pPr>
              <w:widowControl w:val="0"/>
              <w:tabs>
                <w:tab w:val="left" w:pos="708"/>
              </w:tabs>
              <w:spacing w:after="0" w:line="276" w:lineRule="auto"/>
              <w:jc w:val="both"/>
              <w:rPr>
                <w:rFonts w:ascii="Times New Roman" w:hAnsi="Times New Roman" w:eastAsia="Times New Roman" w:cs="Times New Roman"/>
                <w:b/>
                <w:iCs/>
                <w:color w:val="000000" w:themeColor="text1"/>
                <w:spacing w:val="-4"/>
                <w:sz w:val="24"/>
                <w:szCs w:val="24"/>
                <w:lang w:eastAsia="ru-RU"/>
                <w14:textFill>
                  <w14:solidFill>
                    <w14:schemeClr w14:val="tx1"/>
                  </w14:solidFill>
                </w14:textFill>
              </w:rPr>
            </w:pPr>
          </w:p>
        </w:tc>
        <w:tc>
          <w:tcPr>
            <w:tcW w:w="1134" w:type="dxa"/>
            <w:vMerge w:val="restart"/>
          </w:tcPr>
          <w:p w14:paraId="0E9D304D">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2/3</w:t>
            </w:r>
          </w:p>
        </w:tc>
        <w:tc>
          <w:tcPr>
            <w:tcW w:w="2551" w:type="dxa"/>
            <w:vAlign w:val="center"/>
          </w:tcPr>
          <w:p w14:paraId="0FBCD987">
            <w:pPr>
              <w:suppressAutoHyphens/>
              <w:snapToGrid w:val="0"/>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418" w:type="dxa"/>
            <w:vAlign w:val="center"/>
          </w:tcPr>
          <w:p w14:paraId="113603C9">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992" w:type="dxa"/>
          </w:tcPr>
          <w:p w14:paraId="4DFA1BF8">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r>
      <w:tr w14:paraId="4187613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9" w:type="dxa"/>
            <w:vMerge w:val="continue"/>
            <w:vAlign w:val="center"/>
          </w:tcPr>
          <w:p w14:paraId="39281962">
            <w:pPr>
              <w:widowControl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402" w:type="dxa"/>
            <w:vMerge w:val="continue"/>
          </w:tcPr>
          <w:p w14:paraId="071F0423">
            <w:pPr>
              <w:widowControl w:val="0"/>
              <w:tabs>
                <w:tab w:val="left" w:pos="708"/>
              </w:tabs>
              <w:spacing w:after="0" w:line="276"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134" w:type="dxa"/>
            <w:vMerge w:val="continue"/>
          </w:tcPr>
          <w:p w14:paraId="5A4A3E24">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51" w:type="dxa"/>
            <w:vAlign w:val="center"/>
          </w:tcPr>
          <w:p w14:paraId="6BD7FA9E">
            <w:pPr>
              <w:suppressAutoHyphens/>
              <w:snapToGrid w:val="0"/>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418" w:type="dxa"/>
            <w:vAlign w:val="center"/>
          </w:tcPr>
          <w:p w14:paraId="1453B369">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992" w:type="dxa"/>
          </w:tcPr>
          <w:p w14:paraId="2BA01730">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r>
      <w:tr w14:paraId="5F20488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 w:hRule="atLeast"/>
        </w:trPr>
        <w:tc>
          <w:tcPr>
            <w:tcW w:w="539" w:type="dxa"/>
            <w:vMerge w:val="continue"/>
            <w:vAlign w:val="center"/>
          </w:tcPr>
          <w:p w14:paraId="3BDD1809">
            <w:pPr>
              <w:widowControl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402" w:type="dxa"/>
            <w:vMerge w:val="continue"/>
          </w:tcPr>
          <w:p w14:paraId="728E780F">
            <w:pPr>
              <w:widowControl w:val="0"/>
              <w:tabs>
                <w:tab w:val="left" w:pos="708"/>
              </w:tabs>
              <w:spacing w:after="0" w:line="276"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134" w:type="dxa"/>
            <w:vMerge w:val="continue"/>
          </w:tcPr>
          <w:p w14:paraId="290DF1C2">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51" w:type="dxa"/>
            <w:vAlign w:val="center"/>
          </w:tcPr>
          <w:p w14:paraId="57A72F15">
            <w:pPr>
              <w:suppressAutoHyphens/>
              <w:snapToGrid w:val="0"/>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w:t>
            </w:r>
          </w:p>
        </w:tc>
        <w:tc>
          <w:tcPr>
            <w:tcW w:w="1418" w:type="dxa"/>
            <w:vAlign w:val="center"/>
          </w:tcPr>
          <w:p w14:paraId="5C90B34D">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992" w:type="dxa"/>
          </w:tcPr>
          <w:p w14:paraId="548CC947">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6AA8CF1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39" w:type="dxa"/>
            <w:vMerge w:val="continue"/>
            <w:vAlign w:val="center"/>
          </w:tcPr>
          <w:p w14:paraId="040D245A">
            <w:pPr>
              <w:widowControl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402" w:type="dxa"/>
            <w:vMerge w:val="continue"/>
          </w:tcPr>
          <w:p w14:paraId="6193E9FC">
            <w:pPr>
              <w:widowControl w:val="0"/>
              <w:tabs>
                <w:tab w:val="left" w:pos="708"/>
              </w:tabs>
              <w:spacing w:after="0" w:line="276"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134" w:type="dxa"/>
            <w:vMerge w:val="continue"/>
          </w:tcPr>
          <w:p w14:paraId="5036188E">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51" w:type="dxa"/>
            <w:vAlign w:val="center"/>
          </w:tcPr>
          <w:p w14:paraId="5DCC7A22">
            <w:pPr>
              <w:suppressAutoHyphens/>
              <w:snapToGrid w:val="0"/>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418" w:type="dxa"/>
            <w:vAlign w:val="center"/>
          </w:tcPr>
          <w:p w14:paraId="05829820">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992" w:type="dxa"/>
          </w:tcPr>
          <w:p w14:paraId="3C7319FB">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7B87E52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 w:hRule="atLeast"/>
        </w:trPr>
        <w:tc>
          <w:tcPr>
            <w:tcW w:w="539" w:type="dxa"/>
            <w:vMerge w:val="restart"/>
            <w:vAlign w:val="center"/>
          </w:tcPr>
          <w:p w14:paraId="6B811FAF">
            <w:pPr>
              <w:widowControl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3402" w:type="dxa"/>
            <w:vMerge w:val="restart"/>
          </w:tcPr>
          <w:p w14:paraId="21E799D0">
            <w:pPr>
              <w:widowControl w:val="0"/>
              <w:spacing w:after="0" w:line="276"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Межличностные и групповые конфликты: многообразие сфер существования</w:t>
            </w:r>
          </w:p>
        </w:tc>
        <w:tc>
          <w:tcPr>
            <w:tcW w:w="1134" w:type="dxa"/>
            <w:vMerge w:val="restart"/>
          </w:tcPr>
          <w:p w14:paraId="69394367">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2/3</w:t>
            </w:r>
          </w:p>
        </w:tc>
        <w:tc>
          <w:tcPr>
            <w:tcW w:w="2551" w:type="dxa"/>
            <w:tcBorders>
              <w:bottom w:val="single" w:color="auto" w:sz="4" w:space="0"/>
            </w:tcBorders>
            <w:vAlign w:val="center"/>
          </w:tcPr>
          <w:p w14:paraId="7C585A6A">
            <w:pPr>
              <w:suppressAutoHyphens/>
              <w:snapToGrid w:val="0"/>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418" w:type="dxa"/>
            <w:tcBorders>
              <w:bottom w:val="single" w:color="auto" w:sz="4" w:space="0"/>
            </w:tcBorders>
            <w:vAlign w:val="center"/>
          </w:tcPr>
          <w:p w14:paraId="75B26C7F">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992" w:type="dxa"/>
            <w:tcBorders>
              <w:bottom w:val="single" w:color="auto" w:sz="4" w:space="0"/>
            </w:tcBorders>
          </w:tcPr>
          <w:p w14:paraId="7F0CD8FD">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r>
      <w:tr w14:paraId="7DCA5B1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 w:hRule="atLeast"/>
        </w:trPr>
        <w:tc>
          <w:tcPr>
            <w:tcW w:w="539" w:type="dxa"/>
            <w:vMerge w:val="continue"/>
            <w:vAlign w:val="center"/>
          </w:tcPr>
          <w:p w14:paraId="5AB09E9A">
            <w:pPr>
              <w:widowControl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402" w:type="dxa"/>
            <w:vMerge w:val="continue"/>
          </w:tcPr>
          <w:p w14:paraId="31822B46">
            <w:pPr>
              <w:widowControl w:val="0"/>
              <w:tabs>
                <w:tab w:val="left" w:pos="708"/>
              </w:tabs>
              <w:spacing w:after="0" w:line="276" w:lineRule="auto"/>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1134" w:type="dxa"/>
            <w:vMerge w:val="continue"/>
          </w:tcPr>
          <w:p w14:paraId="4139D997">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51" w:type="dxa"/>
            <w:tcBorders>
              <w:bottom w:val="single" w:color="auto" w:sz="4" w:space="0"/>
            </w:tcBorders>
            <w:vAlign w:val="center"/>
          </w:tcPr>
          <w:p w14:paraId="6611D1DC">
            <w:pPr>
              <w:suppressAutoHyphens/>
              <w:snapToGrid w:val="0"/>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418" w:type="dxa"/>
            <w:tcBorders>
              <w:bottom w:val="single" w:color="auto" w:sz="4" w:space="0"/>
            </w:tcBorders>
            <w:vAlign w:val="center"/>
          </w:tcPr>
          <w:p w14:paraId="4BB3CC86">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992" w:type="dxa"/>
            <w:tcBorders>
              <w:bottom w:val="single" w:color="auto" w:sz="4" w:space="0"/>
            </w:tcBorders>
          </w:tcPr>
          <w:p w14:paraId="13151BAC">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r>
      <w:tr w14:paraId="1103758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trPr>
        <w:tc>
          <w:tcPr>
            <w:tcW w:w="539" w:type="dxa"/>
            <w:vMerge w:val="continue"/>
            <w:vAlign w:val="center"/>
          </w:tcPr>
          <w:p w14:paraId="39E45C6A">
            <w:pPr>
              <w:widowControl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402" w:type="dxa"/>
            <w:vMerge w:val="continue"/>
          </w:tcPr>
          <w:p w14:paraId="0E772ACB">
            <w:pPr>
              <w:widowControl w:val="0"/>
              <w:tabs>
                <w:tab w:val="left" w:pos="708"/>
              </w:tabs>
              <w:spacing w:after="0" w:line="276" w:lineRule="auto"/>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1134" w:type="dxa"/>
            <w:vMerge w:val="continue"/>
          </w:tcPr>
          <w:p w14:paraId="746914D3">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51" w:type="dxa"/>
            <w:tcBorders>
              <w:bottom w:val="single" w:color="auto" w:sz="4" w:space="0"/>
            </w:tcBorders>
            <w:vAlign w:val="center"/>
          </w:tcPr>
          <w:p w14:paraId="5A527926">
            <w:pPr>
              <w:suppressAutoHyphens/>
              <w:snapToGrid w:val="0"/>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Подготовка к дискуссии</w:t>
            </w:r>
          </w:p>
        </w:tc>
        <w:tc>
          <w:tcPr>
            <w:tcW w:w="1418" w:type="dxa"/>
            <w:tcBorders>
              <w:bottom w:val="single" w:color="auto" w:sz="4" w:space="0"/>
            </w:tcBorders>
            <w:vAlign w:val="center"/>
          </w:tcPr>
          <w:p w14:paraId="3C07F95F">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992" w:type="dxa"/>
            <w:tcBorders>
              <w:bottom w:val="single" w:color="auto" w:sz="4" w:space="0"/>
            </w:tcBorders>
          </w:tcPr>
          <w:p w14:paraId="2742D5F2">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34BD0AF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 w:hRule="atLeast"/>
        </w:trPr>
        <w:tc>
          <w:tcPr>
            <w:tcW w:w="539" w:type="dxa"/>
            <w:vMerge w:val="continue"/>
            <w:vAlign w:val="center"/>
          </w:tcPr>
          <w:p w14:paraId="2FF8A00C">
            <w:pPr>
              <w:widowControl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402" w:type="dxa"/>
            <w:vMerge w:val="continue"/>
          </w:tcPr>
          <w:p w14:paraId="21456532">
            <w:pPr>
              <w:widowControl w:val="0"/>
              <w:tabs>
                <w:tab w:val="left" w:pos="708"/>
              </w:tabs>
              <w:spacing w:after="0" w:line="276" w:lineRule="auto"/>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1134" w:type="dxa"/>
            <w:vMerge w:val="continue"/>
          </w:tcPr>
          <w:p w14:paraId="64F53182">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51" w:type="dxa"/>
            <w:tcBorders>
              <w:bottom w:val="single" w:color="auto" w:sz="4" w:space="0"/>
            </w:tcBorders>
            <w:vAlign w:val="center"/>
          </w:tcPr>
          <w:p w14:paraId="52CDC83C">
            <w:pPr>
              <w:suppressAutoHyphens/>
              <w:snapToGrid w:val="0"/>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418" w:type="dxa"/>
            <w:tcBorders>
              <w:bottom w:val="single" w:color="auto" w:sz="4" w:space="0"/>
            </w:tcBorders>
            <w:vAlign w:val="center"/>
          </w:tcPr>
          <w:p w14:paraId="1B19C70D">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992" w:type="dxa"/>
            <w:tcBorders>
              <w:bottom w:val="single" w:color="auto" w:sz="4" w:space="0"/>
            </w:tcBorders>
          </w:tcPr>
          <w:p w14:paraId="155F09E5">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54A8868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539" w:type="dxa"/>
            <w:vMerge w:val="restart"/>
            <w:vAlign w:val="center"/>
          </w:tcPr>
          <w:p w14:paraId="0E78642C">
            <w:pPr>
              <w:widowControl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w:t>
            </w:r>
          </w:p>
        </w:tc>
        <w:tc>
          <w:tcPr>
            <w:tcW w:w="3402" w:type="dxa"/>
            <w:vMerge w:val="restart"/>
          </w:tcPr>
          <w:p w14:paraId="5E0083ED">
            <w:pPr>
              <w:widowControl w:val="0"/>
              <w:tabs>
                <w:tab w:val="left" w:pos="708"/>
              </w:tabs>
              <w:spacing w:after="0" w:line="276"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t>Методы исследования и диагностики конфликтов</w:t>
            </w:r>
          </w:p>
        </w:tc>
        <w:tc>
          <w:tcPr>
            <w:tcW w:w="1134" w:type="dxa"/>
            <w:vMerge w:val="restart"/>
          </w:tcPr>
          <w:p w14:paraId="39ABDF8E">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2/4</w:t>
            </w:r>
          </w:p>
        </w:tc>
        <w:tc>
          <w:tcPr>
            <w:tcW w:w="2551" w:type="dxa"/>
            <w:vAlign w:val="center"/>
          </w:tcPr>
          <w:p w14:paraId="03C17C93">
            <w:pPr>
              <w:suppressAutoHyphens/>
              <w:snapToGrid w:val="0"/>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418" w:type="dxa"/>
            <w:vAlign w:val="center"/>
          </w:tcPr>
          <w:p w14:paraId="1210629E">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992" w:type="dxa"/>
          </w:tcPr>
          <w:p w14:paraId="68A4B800">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56FDDF6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539" w:type="dxa"/>
            <w:vMerge w:val="continue"/>
            <w:vAlign w:val="center"/>
          </w:tcPr>
          <w:p w14:paraId="49329913">
            <w:pPr>
              <w:widowControl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402" w:type="dxa"/>
            <w:vMerge w:val="continue"/>
          </w:tcPr>
          <w:p w14:paraId="2555E53E">
            <w:pPr>
              <w:spacing w:after="0" w:line="276" w:lineRule="auto"/>
              <w:jc w:val="both"/>
              <w:rPr>
                <w:rFonts w:ascii="Times New Roman" w:hAnsi="Times New Roman" w:cs="Times New Roman"/>
                <w:b/>
                <w:color w:val="000000" w:themeColor="text1"/>
                <w:sz w:val="24"/>
                <w:szCs w:val="24"/>
                <w14:textFill>
                  <w14:solidFill>
                    <w14:schemeClr w14:val="tx1"/>
                  </w14:solidFill>
                </w14:textFill>
              </w:rPr>
            </w:pPr>
          </w:p>
        </w:tc>
        <w:tc>
          <w:tcPr>
            <w:tcW w:w="1134" w:type="dxa"/>
            <w:vMerge w:val="continue"/>
          </w:tcPr>
          <w:p w14:paraId="015295DD">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51" w:type="dxa"/>
            <w:vAlign w:val="center"/>
          </w:tcPr>
          <w:p w14:paraId="45B459EE">
            <w:pPr>
              <w:suppressAutoHyphens/>
              <w:snapToGrid w:val="0"/>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418" w:type="dxa"/>
            <w:vAlign w:val="center"/>
          </w:tcPr>
          <w:p w14:paraId="185A4806">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992" w:type="dxa"/>
          </w:tcPr>
          <w:p w14:paraId="1E3FF5EF">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49DC555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539" w:type="dxa"/>
            <w:vMerge w:val="continue"/>
            <w:vAlign w:val="center"/>
          </w:tcPr>
          <w:p w14:paraId="152E8751">
            <w:pPr>
              <w:widowControl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402" w:type="dxa"/>
            <w:vMerge w:val="continue"/>
          </w:tcPr>
          <w:p w14:paraId="5F8B7D2F">
            <w:pPr>
              <w:widowControl w:val="0"/>
              <w:tabs>
                <w:tab w:val="left" w:pos="708"/>
              </w:tabs>
              <w:spacing w:after="0" w:line="276"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134" w:type="dxa"/>
            <w:vMerge w:val="continue"/>
          </w:tcPr>
          <w:p w14:paraId="022A1872">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51" w:type="dxa"/>
            <w:tcBorders>
              <w:bottom w:val="single" w:color="auto" w:sz="4" w:space="0"/>
            </w:tcBorders>
            <w:vAlign w:val="center"/>
          </w:tcPr>
          <w:p w14:paraId="1065E897">
            <w:pPr>
              <w:suppressAutoHyphens/>
              <w:snapToGrid w:val="0"/>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w:t>
            </w:r>
          </w:p>
        </w:tc>
        <w:tc>
          <w:tcPr>
            <w:tcW w:w="1418" w:type="dxa"/>
            <w:tcBorders>
              <w:bottom w:val="single" w:color="auto" w:sz="4" w:space="0"/>
            </w:tcBorders>
            <w:vAlign w:val="center"/>
          </w:tcPr>
          <w:p w14:paraId="38293A05">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992" w:type="dxa"/>
            <w:tcBorders>
              <w:bottom w:val="single" w:color="auto" w:sz="4" w:space="0"/>
            </w:tcBorders>
          </w:tcPr>
          <w:p w14:paraId="28D72D22">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444EA21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trPr>
        <w:tc>
          <w:tcPr>
            <w:tcW w:w="539" w:type="dxa"/>
            <w:vMerge w:val="continue"/>
            <w:tcBorders>
              <w:bottom w:val="single" w:color="auto" w:sz="4" w:space="0"/>
            </w:tcBorders>
            <w:vAlign w:val="center"/>
          </w:tcPr>
          <w:p w14:paraId="7B0C8263">
            <w:pPr>
              <w:widowControl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402" w:type="dxa"/>
            <w:vMerge w:val="continue"/>
            <w:tcBorders>
              <w:bottom w:val="single" w:color="auto" w:sz="4" w:space="0"/>
            </w:tcBorders>
          </w:tcPr>
          <w:p w14:paraId="3597D25C">
            <w:pPr>
              <w:widowControl w:val="0"/>
              <w:tabs>
                <w:tab w:val="left" w:pos="708"/>
              </w:tabs>
              <w:spacing w:after="0" w:line="276"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134" w:type="dxa"/>
            <w:vMerge w:val="continue"/>
            <w:tcBorders>
              <w:bottom w:val="single" w:color="auto" w:sz="4" w:space="0"/>
            </w:tcBorders>
          </w:tcPr>
          <w:p w14:paraId="72BFDFF7">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51" w:type="dxa"/>
            <w:tcBorders>
              <w:bottom w:val="single" w:color="auto" w:sz="4" w:space="0"/>
            </w:tcBorders>
            <w:vAlign w:val="center"/>
          </w:tcPr>
          <w:p w14:paraId="07FA2D3F">
            <w:pPr>
              <w:suppressAutoHyphens/>
              <w:snapToGrid w:val="0"/>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418" w:type="dxa"/>
            <w:tcBorders>
              <w:bottom w:val="single" w:color="auto" w:sz="4" w:space="0"/>
            </w:tcBorders>
            <w:vAlign w:val="center"/>
          </w:tcPr>
          <w:p w14:paraId="694D0FE7">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992" w:type="dxa"/>
            <w:tcBorders>
              <w:bottom w:val="single" w:color="auto" w:sz="4" w:space="0"/>
            </w:tcBorders>
          </w:tcPr>
          <w:p w14:paraId="587E72E2">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18860FA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374E3005">
            <w:pPr>
              <w:widowControl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6</w:t>
            </w:r>
          </w:p>
        </w:tc>
        <w:tc>
          <w:tcPr>
            <w:tcW w:w="3402" w:type="dxa"/>
            <w:vMerge w:val="restart"/>
          </w:tcPr>
          <w:p w14:paraId="58F98535">
            <w:pPr>
              <w:widowControl w:val="0"/>
              <w:tabs>
                <w:tab w:val="left" w:pos="708"/>
              </w:tabs>
              <w:spacing w:after="0" w:line="276"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t>Прогнозирование и предупреждение конфликтов</w:t>
            </w:r>
          </w:p>
        </w:tc>
        <w:tc>
          <w:tcPr>
            <w:tcW w:w="1134" w:type="dxa"/>
            <w:vMerge w:val="restart"/>
          </w:tcPr>
          <w:p w14:paraId="0B8EF9BC">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2/4</w:t>
            </w:r>
          </w:p>
        </w:tc>
        <w:tc>
          <w:tcPr>
            <w:tcW w:w="2551" w:type="dxa"/>
            <w:tcBorders>
              <w:bottom w:val="single" w:color="auto" w:sz="4" w:space="0"/>
            </w:tcBorders>
            <w:vAlign w:val="center"/>
          </w:tcPr>
          <w:p w14:paraId="517B6982">
            <w:pPr>
              <w:suppressAutoHyphens/>
              <w:snapToGrid w:val="0"/>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418" w:type="dxa"/>
            <w:tcBorders>
              <w:bottom w:val="single" w:color="auto" w:sz="4" w:space="0"/>
            </w:tcBorders>
            <w:vAlign w:val="center"/>
          </w:tcPr>
          <w:p w14:paraId="30A1FD02">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992" w:type="dxa"/>
            <w:tcBorders>
              <w:bottom w:val="single" w:color="auto" w:sz="4" w:space="0"/>
            </w:tcBorders>
          </w:tcPr>
          <w:p w14:paraId="2D762866">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6E041CA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7F47641B">
            <w:pPr>
              <w:widowControl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402" w:type="dxa"/>
            <w:vMerge w:val="continue"/>
          </w:tcPr>
          <w:p w14:paraId="78712567">
            <w:pPr>
              <w:widowControl w:val="0"/>
              <w:tabs>
                <w:tab w:val="left" w:pos="708"/>
              </w:tabs>
              <w:spacing w:after="0" w:line="276"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134" w:type="dxa"/>
            <w:vMerge w:val="continue"/>
          </w:tcPr>
          <w:p w14:paraId="16F09F06">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51" w:type="dxa"/>
            <w:tcBorders>
              <w:bottom w:val="single" w:color="auto" w:sz="4" w:space="0"/>
            </w:tcBorders>
            <w:vAlign w:val="center"/>
          </w:tcPr>
          <w:p w14:paraId="04E252D4">
            <w:pPr>
              <w:suppressAutoHyphens/>
              <w:snapToGrid w:val="0"/>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418" w:type="dxa"/>
            <w:tcBorders>
              <w:bottom w:val="single" w:color="auto" w:sz="4" w:space="0"/>
            </w:tcBorders>
            <w:vAlign w:val="center"/>
          </w:tcPr>
          <w:p w14:paraId="3BD080BE">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992" w:type="dxa"/>
            <w:tcBorders>
              <w:bottom w:val="single" w:color="auto" w:sz="4" w:space="0"/>
            </w:tcBorders>
          </w:tcPr>
          <w:p w14:paraId="647F7626">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55E29F2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44D27C30">
            <w:pPr>
              <w:widowControl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402" w:type="dxa"/>
            <w:vMerge w:val="continue"/>
          </w:tcPr>
          <w:p w14:paraId="7B7D56B4">
            <w:pPr>
              <w:widowControl w:val="0"/>
              <w:tabs>
                <w:tab w:val="left" w:pos="708"/>
              </w:tabs>
              <w:spacing w:after="0" w:line="276"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134" w:type="dxa"/>
            <w:vMerge w:val="continue"/>
          </w:tcPr>
          <w:p w14:paraId="0EFD4C25">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51" w:type="dxa"/>
            <w:tcBorders>
              <w:bottom w:val="single" w:color="auto" w:sz="4" w:space="0"/>
            </w:tcBorders>
            <w:vAlign w:val="center"/>
          </w:tcPr>
          <w:p w14:paraId="0C175CEF">
            <w:pPr>
              <w:suppressAutoHyphens/>
              <w:snapToGrid w:val="0"/>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w:t>
            </w:r>
          </w:p>
        </w:tc>
        <w:tc>
          <w:tcPr>
            <w:tcW w:w="1418" w:type="dxa"/>
            <w:tcBorders>
              <w:bottom w:val="single" w:color="auto" w:sz="4" w:space="0"/>
            </w:tcBorders>
            <w:vAlign w:val="center"/>
          </w:tcPr>
          <w:p w14:paraId="100E5CDC">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992" w:type="dxa"/>
            <w:tcBorders>
              <w:bottom w:val="single" w:color="auto" w:sz="4" w:space="0"/>
            </w:tcBorders>
          </w:tcPr>
          <w:p w14:paraId="47753C13">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1AF7BAE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3775E6C6">
            <w:pPr>
              <w:widowControl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402" w:type="dxa"/>
            <w:vMerge w:val="continue"/>
            <w:tcBorders>
              <w:bottom w:val="single" w:color="auto" w:sz="4" w:space="0"/>
            </w:tcBorders>
          </w:tcPr>
          <w:p w14:paraId="345B00F5">
            <w:pPr>
              <w:widowControl w:val="0"/>
              <w:tabs>
                <w:tab w:val="left" w:pos="708"/>
              </w:tabs>
              <w:spacing w:after="0" w:line="276" w:lineRule="auto"/>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1134" w:type="dxa"/>
            <w:vMerge w:val="continue"/>
          </w:tcPr>
          <w:p w14:paraId="1D7ACE43">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51" w:type="dxa"/>
            <w:tcBorders>
              <w:bottom w:val="single" w:color="auto" w:sz="4" w:space="0"/>
            </w:tcBorders>
            <w:vAlign w:val="center"/>
          </w:tcPr>
          <w:p w14:paraId="5F77436F">
            <w:pPr>
              <w:suppressAutoHyphens/>
              <w:snapToGrid w:val="0"/>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418" w:type="dxa"/>
            <w:tcBorders>
              <w:bottom w:val="single" w:color="auto" w:sz="4" w:space="0"/>
            </w:tcBorders>
            <w:vAlign w:val="center"/>
          </w:tcPr>
          <w:p w14:paraId="1180361B">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992" w:type="dxa"/>
            <w:tcBorders>
              <w:bottom w:val="single" w:color="auto" w:sz="4" w:space="0"/>
            </w:tcBorders>
          </w:tcPr>
          <w:p w14:paraId="04AE48C8">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6CD735E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720DA500">
            <w:pPr>
              <w:widowControl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w:t>
            </w:r>
          </w:p>
        </w:tc>
        <w:tc>
          <w:tcPr>
            <w:tcW w:w="3402" w:type="dxa"/>
            <w:vMerge w:val="restart"/>
          </w:tcPr>
          <w:p w14:paraId="566352B9">
            <w:pPr>
              <w:widowControl w:val="0"/>
              <w:spacing w:after="0" w:line="276"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Управление социальными конфликтами</w:t>
            </w:r>
          </w:p>
        </w:tc>
        <w:tc>
          <w:tcPr>
            <w:tcW w:w="1134" w:type="dxa"/>
            <w:vMerge w:val="restart"/>
          </w:tcPr>
          <w:p w14:paraId="137877C4">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3/4</w:t>
            </w:r>
          </w:p>
        </w:tc>
        <w:tc>
          <w:tcPr>
            <w:tcW w:w="2551" w:type="dxa"/>
            <w:tcBorders>
              <w:bottom w:val="single" w:color="auto" w:sz="4" w:space="0"/>
            </w:tcBorders>
            <w:vAlign w:val="center"/>
          </w:tcPr>
          <w:p w14:paraId="4794ACE2">
            <w:pPr>
              <w:suppressAutoHyphens/>
              <w:snapToGrid w:val="0"/>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418" w:type="dxa"/>
            <w:tcBorders>
              <w:bottom w:val="single" w:color="auto" w:sz="4" w:space="0"/>
            </w:tcBorders>
            <w:vAlign w:val="center"/>
          </w:tcPr>
          <w:p w14:paraId="6B806416">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992" w:type="dxa"/>
            <w:tcBorders>
              <w:bottom w:val="single" w:color="auto" w:sz="4" w:space="0"/>
            </w:tcBorders>
          </w:tcPr>
          <w:p w14:paraId="5CB7183F">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470245C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4EC1DD72">
            <w:pPr>
              <w:widowControl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402" w:type="dxa"/>
            <w:vMerge w:val="continue"/>
          </w:tcPr>
          <w:p w14:paraId="319716C5">
            <w:pPr>
              <w:widowControl w:val="0"/>
              <w:tabs>
                <w:tab w:val="left" w:pos="708"/>
              </w:tabs>
              <w:spacing w:after="0" w:line="276" w:lineRule="auto"/>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1134" w:type="dxa"/>
            <w:vMerge w:val="continue"/>
          </w:tcPr>
          <w:p w14:paraId="7C57D2A5">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51" w:type="dxa"/>
            <w:tcBorders>
              <w:bottom w:val="single" w:color="auto" w:sz="4" w:space="0"/>
            </w:tcBorders>
            <w:vAlign w:val="center"/>
          </w:tcPr>
          <w:p w14:paraId="565E77E7">
            <w:pPr>
              <w:suppressAutoHyphens/>
              <w:snapToGrid w:val="0"/>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418" w:type="dxa"/>
            <w:tcBorders>
              <w:bottom w:val="single" w:color="auto" w:sz="4" w:space="0"/>
            </w:tcBorders>
            <w:vAlign w:val="center"/>
          </w:tcPr>
          <w:p w14:paraId="02ACC43E">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992" w:type="dxa"/>
            <w:tcBorders>
              <w:bottom w:val="single" w:color="auto" w:sz="4" w:space="0"/>
            </w:tcBorders>
          </w:tcPr>
          <w:p w14:paraId="7EE7A84B">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6113D8F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9" w:type="dxa"/>
            <w:vMerge w:val="continue"/>
            <w:vAlign w:val="center"/>
          </w:tcPr>
          <w:p w14:paraId="4579A42B">
            <w:pPr>
              <w:widowControl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402" w:type="dxa"/>
            <w:vMerge w:val="continue"/>
          </w:tcPr>
          <w:p w14:paraId="0F81BBCF">
            <w:pPr>
              <w:spacing w:after="0" w:line="276"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1134" w:type="dxa"/>
            <w:vMerge w:val="continue"/>
          </w:tcPr>
          <w:p w14:paraId="5B011D08">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51" w:type="dxa"/>
            <w:tcBorders>
              <w:bottom w:val="single" w:color="auto" w:sz="4" w:space="0"/>
            </w:tcBorders>
            <w:vAlign w:val="center"/>
          </w:tcPr>
          <w:p w14:paraId="6A2B6971">
            <w:pPr>
              <w:suppressAutoHyphens/>
              <w:snapToGrid w:val="0"/>
              <w:spacing w:after="0" w:line="276" w:lineRule="auto"/>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418" w:type="dxa"/>
            <w:tcBorders>
              <w:bottom w:val="single" w:color="auto" w:sz="4" w:space="0"/>
            </w:tcBorders>
            <w:vAlign w:val="center"/>
          </w:tcPr>
          <w:p w14:paraId="4F29520C">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992" w:type="dxa"/>
            <w:tcBorders>
              <w:bottom w:val="single" w:color="auto" w:sz="4" w:space="0"/>
            </w:tcBorders>
          </w:tcPr>
          <w:p w14:paraId="228BBCC1">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5886F11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 w:hRule="atLeast"/>
        </w:trPr>
        <w:tc>
          <w:tcPr>
            <w:tcW w:w="539" w:type="dxa"/>
            <w:vMerge w:val="continue"/>
            <w:vAlign w:val="center"/>
          </w:tcPr>
          <w:p w14:paraId="36F9A9CE">
            <w:pPr>
              <w:widowControl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402" w:type="dxa"/>
            <w:vMerge w:val="continue"/>
          </w:tcPr>
          <w:p w14:paraId="2FB62671">
            <w:pPr>
              <w:spacing w:after="0" w:line="276"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1134" w:type="dxa"/>
            <w:vMerge w:val="continue"/>
          </w:tcPr>
          <w:p w14:paraId="5AF92A5D">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51" w:type="dxa"/>
            <w:tcBorders>
              <w:bottom w:val="single" w:color="auto" w:sz="4" w:space="0"/>
            </w:tcBorders>
            <w:vAlign w:val="center"/>
          </w:tcPr>
          <w:p w14:paraId="0EA03AA9">
            <w:pPr>
              <w:suppressAutoHyphens/>
              <w:snapToGrid w:val="0"/>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w:t>
            </w:r>
          </w:p>
        </w:tc>
        <w:tc>
          <w:tcPr>
            <w:tcW w:w="1418" w:type="dxa"/>
            <w:tcBorders>
              <w:bottom w:val="single" w:color="auto" w:sz="4" w:space="0"/>
            </w:tcBorders>
            <w:vAlign w:val="center"/>
          </w:tcPr>
          <w:p w14:paraId="4D9E10D1">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992" w:type="dxa"/>
            <w:tcBorders>
              <w:bottom w:val="single" w:color="auto" w:sz="4" w:space="0"/>
            </w:tcBorders>
          </w:tcPr>
          <w:p w14:paraId="58C307CF">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756E2B1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412EAC8D">
            <w:pPr>
              <w:widowControl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w:t>
            </w:r>
          </w:p>
        </w:tc>
        <w:tc>
          <w:tcPr>
            <w:tcW w:w="3402" w:type="dxa"/>
            <w:vMerge w:val="restart"/>
          </w:tcPr>
          <w:p w14:paraId="6633A485">
            <w:pPr>
              <w:widowControl w:val="0"/>
              <w:tabs>
                <w:tab w:val="left" w:pos="708"/>
              </w:tabs>
              <w:spacing w:after="0" w:line="276"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t>Переговорный процесс как технология регулирования конфликтов</w:t>
            </w:r>
          </w:p>
        </w:tc>
        <w:tc>
          <w:tcPr>
            <w:tcW w:w="1134" w:type="dxa"/>
            <w:vMerge w:val="restart"/>
          </w:tcPr>
          <w:p w14:paraId="7F2C8676">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3/4</w:t>
            </w:r>
          </w:p>
        </w:tc>
        <w:tc>
          <w:tcPr>
            <w:tcW w:w="2551" w:type="dxa"/>
            <w:tcBorders>
              <w:bottom w:val="single" w:color="auto" w:sz="4" w:space="0"/>
            </w:tcBorders>
            <w:vAlign w:val="center"/>
          </w:tcPr>
          <w:p w14:paraId="534202A7">
            <w:pPr>
              <w:suppressAutoHyphens/>
              <w:snapToGrid w:val="0"/>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418" w:type="dxa"/>
            <w:tcBorders>
              <w:bottom w:val="single" w:color="auto" w:sz="4" w:space="0"/>
            </w:tcBorders>
            <w:vAlign w:val="center"/>
          </w:tcPr>
          <w:p w14:paraId="5B04BDD1">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992" w:type="dxa"/>
            <w:tcBorders>
              <w:bottom w:val="single" w:color="auto" w:sz="4" w:space="0"/>
            </w:tcBorders>
          </w:tcPr>
          <w:p w14:paraId="1596DB7E">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r>
      <w:tr w14:paraId="74CC30F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 w:hRule="atLeast"/>
        </w:trPr>
        <w:tc>
          <w:tcPr>
            <w:tcW w:w="539" w:type="dxa"/>
            <w:vMerge w:val="continue"/>
            <w:vAlign w:val="center"/>
          </w:tcPr>
          <w:p w14:paraId="6745B35A">
            <w:pPr>
              <w:widowControl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402" w:type="dxa"/>
            <w:vMerge w:val="continue"/>
          </w:tcPr>
          <w:p w14:paraId="47DFB3B7">
            <w:pPr>
              <w:spacing w:after="0" w:line="276"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1134" w:type="dxa"/>
            <w:vMerge w:val="continue"/>
          </w:tcPr>
          <w:p w14:paraId="66FBA0DE">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51" w:type="dxa"/>
            <w:tcBorders>
              <w:bottom w:val="single" w:color="auto" w:sz="4" w:space="0"/>
            </w:tcBorders>
            <w:vAlign w:val="center"/>
          </w:tcPr>
          <w:p w14:paraId="2D0B5792">
            <w:pPr>
              <w:suppressAutoHyphens/>
              <w:snapToGrid w:val="0"/>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418" w:type="dxa"/>
            <w:tcBorders>
              <w:bottom w:val="single" w:color="auto" w:sz="4" w:space="0"/>
            </w:tcBorders>
            <w:vAlign w:val="center"/>
          </w:tcPr>
          <w:p w14:paraId="779B6BA3">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992" w:type="dxa"/>
            <w:tcBorders>
              <w:bottom w:val="single" w:color="auto" w:sz="4" w:space="0"/>
            </w:tcBorders>
          </w:tcPr>
          <w:p w14:paraId="79387E16">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r>
      <w:tr w14:paraId="22F10E7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9" w:type="dxa"/>
            <w:vMerge w:val="continue"/>
            <w:vAlign w:val="center"/>
          </w:tcPr>
          <w:p w14:paraId="07A18C04">
            <w:pPr>
              <w:widowControl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402" w:type="dxa"/>
            <w:vMerge w:val="continue"/>
          </w:tcPr>
          <w:p w14:paraId="753AF494">
            <w:pPr>
              <w:spacing w:after="0" w:line="276"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1134" w:type="dxa"/>
            <w:vMerge w:val="continue"/>
          </w:tcPr>
          <w:p w14:paraId="51DE2049">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51" w:type="dxa"/>
            <w:tcBorders>
              <w:bottom w:val="single" w:color="auto" w:sz="4" w:space="0"/>
            </w:tcBorders>
            <w:vAlign w:val="center"/>
          </w:tcPr>
          <w:p w14:paraId="2A9AE2D1">
            <w:pPr>
              <w:suppressAutoHyphens/>
              <w:snapToGrid w:val="0"/>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w:t>
            </w:r>
          </w:p>
        </w:tc>
        <w:tc>
          <w:tcPr>
            <w:tcW w:w="1418" w:type="dxa"/>
            <w:tcBorders>
              <w:bottom w:val="single" w:color="auto" w:sz="4" w:space="0"/>
            </w:tcBorders>
            <w:vAlign w:val="center"/>
          </w:tcPr>
          <w:p w14:paraId="47F0BF2A">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992" w:type="dxa"/>
            <w:tcBorders>
              <w:bottom w:val="single" w:color="auto" w:sz="4" w:space="0"/>
            </w:tcBorders>
          </w:tcPr>
          <w:p w14:paraId="2D5E0D01">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296A1E5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7EF86E97">
            <w:pPr>
              <w:widowControl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402" w:type="dxa"/>
            <w:vMerge w:val="continue"/>
          </w:tcPr>
          <w:p w14:paraId="6A09415B">
            <w:pPr>
              <w:spacing w:after="0" w:line="276"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1134" w:type="dxa"/>
            <w:vMerge w:val="continue"/>
          </w:tcPr>
          <w:p w14:paraId="2DDDD3C9">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51" w:type="dxa"/>
            <w:vAlign w:val="center"/>
          </w:tcPr>
          <w:p w14:paraId="7958276D">
            <w:pPr>
              <w:suppressAutoHyphens/>
              <w:snapToGrid w:val="0"/>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418" w:type="dxa"/>
            <w:vAlign w:val="center"/>
          </w:tcPr>
          <w:p w14:paraId="6FD372FB">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992" w:type="dxa"/>
          </w:tcPr>
          <w:p w14:paraId="410EB630">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6347348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198EA8B6">
            <w:pPr>
              <w:widowControl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402" w:type="dxa"/>
            <w:vMerge w:val="continue"/>
            <w:tcBorders>
              <w:bottom w:val="single" w:color="auto" w:sz="4" w:space="0"/>
            </w:tcBorders>
          </w:tcPr>
          <w:p w14:paraId="363CED43">
            <w:pPr>
              <w:spacing w:after="0" w:line="276"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1134" w:type="dxa"/>
            <w:vMerge w:val="continue"/>
            <w:tcBorders>
              <w:bottom w:val="single" w:color="auto" w:sz="4" w:space="0"/>
            </w:tcBorders>
          </w:tcPr>
          <w:p w14:paraId="3BBD499C">
            <w:pPr>
              <w:widowControl w:val="0"/>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551" w:type="dxa"/>
            <w:tcBorders>
              <w:bottom w:val="single" w:color="auto" w:sz="4" w:space="0"/>
            </w:tcBorders>
            <w:vAlign w:val="center"/>
          </w:tcPr>
          <w:p w14:paraId="75DD92F1">
            <w:pPr>
              <w:suppressAutoHyphens/>
              <w:snapToGrid w:val="0"/>
              <w:spacing w:after="0" w:line="276"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Подготовка к зачету</w:t>
            </w:r>
          </w:p>
        </w:tc>
        <w:tc>
          <w:tcPr>
            <w:tcW w:w="1418" w:type="dxa"/>
            <w:tcBorders>
              <w:bottom w:val="single" w:color="auto" w:sz="4" w:space="0"/>
            </w:tcBorders>
            <w:vAlign w:val="center"/>
          </w:tcPr>
          <w:p w14:paraId="7C60B2C4">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992" w:type="dxa"/>
            <w:tcBorders>
              <w:bottom w:val="single" w:color="auto" w:sz="4" w:space="0"/>
            </w:tcBorders>
          </w:tcPr>
          <w:p w14:paraId="4F866DEB">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bl>
    <w:p w14:paraId="30912B73">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432ED693">
      <w:pPr>
        <w:pStyle w:val="44"/>
        <w:shd w:val="clear" w:color="auto" w:fill="auto"/>
        <w:spacing w:before="0" w:line="360" w:lineRule="auto"/>
        <w:ind w:firstLine="708"/>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7ECF976B">
      <w:pPr>
        <w:pStyle w:val="44"/>
        <w:shd w:val="clear" w:color="auto" w:fill="auto"/>
        <w:spacing w:before="0" w:line="360" w:lineRule="auto"/>
        <w:ind w:firstLine="708"/>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31"/>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94"/>
        <w:gridCol w:w="2551"/>
        <w:gridCol w:w="3261"/>
      </w:tblGrid>
      <w:tr w14:paraId="1A3E6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tcPr>
          <w:p w14:paraId="11D8BFCF">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000000" w:themeColor="text1"/>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для лиц с нарушениями зрения:</w:t>
            </w:r>
          </w:p>
        </w:tc>
        <w:tc>
          <w:tcPr>
            <w:tcW w:w="2551" w:type="dxa"/>
          </w:tcPr>
          <w:p w14:paraId="70BCAC45">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000000" w:themeColor="text1"/>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для лиц с нарушениями слуха:</w:t>
            </w:r>
          </w:p>
        </w:tc>
        <w:tc>
          <w:tcPr>
            <w:tcW w:w="3261" w:type="dxa"/>
          </w:tcPr>
          <w:p w14:paraId="4D736609">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000000" w:themeColor="text1"/>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для лиц с нарушениями опорно-двигательного аппарата:</w:t>
            </w:r>
          </w:p>
        </w:tc>
      </w:tr>
      <w:tr w14:paraId="7EB1B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tcPr>
          <w:p w14:paraId="64E6C9EB">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 печатной форме увеличенным шрифтом, </w:t>
            </w:r>
          </w:p>
          <w:p w14:paraId="00ACFA8D">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в форме электронного документа,</w:t>
            </w:r>
            <w:r>
              <w:rPr>
                <w:rFonts w:ascii="Times New Roman" w:hAnsi="Times New Roman" w:eastAsia="Times New Roman" w:cs="Times New Roman"/>
                <w:caps/>
                <w:color w:val="000000" w:themeColor="text1"/>
                <w:sz w:val="24"/>
                <w:szCs w:val="24"/>
                <w:lang w:eastAsia="ru-RU"/>
                <w14:textFill>
                  <w14:solidFill>
                    <w14:schemeClr w14:val="tx1"/>
                  </w14:solidFill>
                </w14:textFill>
              </w:rPr>
              <w:t xml:space="preserve"> </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 форме аудиофайла.</w:t>
            </w:r>
          </w:p>
        </w:tc>
        <w:tc>
          <w:tcPr>
            <w:tcW w:w="2551" w:type="dxa"/>
          </w:tcPr>
          <w:p w14:paraId="1D7E9D17">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в печатной форме,</w:t>
            </w:r>
          </w:p>
          <w:p w14:paraId="4E7E1221">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 в форме электронного документа.</w:t>
            </w:r>
          </w:p>
        </w:tc>
        <w:tc>
          <w:tcPr>
            <w:tcW w:w="3261" w:type="dxa"/>
          </w:tcPr>
          <w:p w14:paraId="29B04F37">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в печатной форме,</w:t>
            </w:r>
          </w:p>
          <w:p w14:paraId="69EDC54E">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 форме электронного документа, </w:t>
            </w:r>
          </w:p>
          <w:p w14:paraId="408F0144">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в форме аудиофайла.</w:t>
            </w:r>
          </w:p>
        </w:tc>
      </w:tr>
    </w:tbl>
    <w:p w14:paraId="54140084">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68EC725F">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aps/>
          <w:color w:val="000000" w:themeColor="text1"/>
          <w:sz w:val="24"/>
          <w:szCs w:val="24"/>
          <w:lang w:eastAsia="ru-RU"/>
          <w14:textFill>
            <w14:solidFill>
              <w14:schemeClr w14:val="tx1"/>
            </w14:solidFill>
          </w14:textFill>
        </w:rPr>
        <w:t>7. ПЕРЕЧЕНЬ ИНФОРМАЦИОННЫХ ТЕХНОЛОГИЙ И ПРОГРАММНОГО ОБЕСПЕЧЕНИЯ</w:t>
      </w:r>
    </w:p>
    <w:p w14:paraId="57E080EC">
      <w:pPr>
        <w:spacing w:after="0" w:line="360" w:lineRule="auto"/>
        <w:ind w:firstLine="709"/>
        <w:jc w:val="both"/>
        <w:rPr>
          <w:rFonts w:ascii="Times New Roman" w:hAnsi="Times New Roman"/>
          <w:color w:val="000000" w:themeColor="text1"/>
          <w:sz w:val="24"/>
          <w:szCs w:val="24"/>
          <w:lang w:eastAsia="ru-RU"/>
          <w14:textFill>
            <w14:solidFill>
              <w14:schemeClr w14:val="tx1"/>
            </w14:solidFill>
          </w14:textFill>
        </w:rPr>
      </w:pPr>
      <w:r>
        <w:rPr>
          <w:rFonts w:ascii="Times New Roman" w:hAnsi="Times New Roman"/>
          <w:color w:val="000000" w:themeColor="text1"/>
          <w:sz w:val="24"/>
          <w:szCs w:val="24"/>
          <w:lang w:eastAsia="ru-RU"/>
          <w14:textFill>
            <w14:solidFill>
              <w14:schemeClr w14:val="tx1"/>
            </w14:solidFill>
          </w14:textFill>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Электронно-библиотечная система (ЭБС)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"http://www.znanium.com" </w:instrText>
      </w:r>
      <w:r>
        <w:rPr>
          <w:color w:val="000000" w:themeColor="text1"/>
          <w14:textFill>
            <w14:solidFill>
              <w14:schemeClr w14:val="tx1"/>
            </w14:solidFill>
          </w14:textFill>
        </w:rPr>
        <w:fldChar w:fldCharType="separate"/>
      </w:r>
      <w:r>
        <w:rPr>
          <w:rStyle w:val="11"/>
          <w:rFonts w:ascii="Times New Roman" w:hAnsi="Times New Roman"/>
          <w:color w:val="000000" w:themeColor="text1"/>
          <w:sz w:val="24"/>
          <w:szCs w:val="24"/>
          <w:lang w:val="en-US" w:eastAsia="ru-RU"/>
          <w14:textFill>
            <w14:solidFill>
              <w14:schemeClr w14:val="tx1"/>
            </w14:solidFill>
          </w14:textFill>
        </w:rPr>
        <w:t>www</w:t>
      </w:r>
      <w:r>
        <w:rPr>
          <w:rStyle w:val="11"/>
          <w:rFonts w:ascii="Times New Roman" w:hAnsi="Times New Roman"/>
          <w:color w:val="000000" w:themeColor="text1"/>
          <w:sz w:val="24"/>
          <w:szCs w:val="24"/>
          <w:lang w:eastAsia="ru-RU"/>
          <w14:textFill>
            <w14:solidFill>
              <w14:schemeClr w14:val="tx1"/>
            </w14:solidFill>
          </w14:textFill>
        </w:rPr>
        <w:t>.</w:t>
      </w:r>
      <w:r>
        <w:rPr>
          <w:rStyle w:val="11"/>
          <w:rFonts w:ascii="Times New Roman" w:hAnsi="Times New Roman"/>
          <w:color w:val="000000" w:themeColor="text1"/>
          <w:sz w:val="24"/>
          <w:szCs w:val="24"/>
          <w:lang w:val="en-US" w:eastAsia="ru-RU"/>
          <w14:textFill>
            <w14:solidFill>
              <w14:schemeClr w14:val="tx1"/>
            </w14:solidFill>
          </w14:textFill>
        </w:rPr>
        <w:t>znanium</w:t>
      </w:r>
      <w:r>
        <w:rPr>
          <w:rStyle w:val="11"/>
          <w:rFonts w:ascii="Times New Roman" w:hAnsi="Times New Roman"/>
          <w:color w:val="000000" w:themeColor="text1"/>
          <w:sz w:val="24"/>
          <w:szCs w:val="24"/>
          <w:lang w:eastAsia="ru-RU"/>
          <w14:textFill>
            <w14:solidFill>
              <w14:schemeClr w14:val="tx1"/>
            </w14:solidFill>
          </w14:textFill>
        </w:rPr>
        <w:t>.</w:t>
      </w:r>
      <w:r>
        <w:rPr>
          <w:rStyle w:val="11"/>
          <w:rFonts w:ascii="Times New Roman" w:hAnsi="Times New Roman"/>
          <w:color w:val="000000" w:themeColor="text1"/>
          <w:sz w:val="24"/>
          <w:szCs w:val="24"/>
          <w:lang w:val="en-US" w:eastAsia="ru-RU"/>
          <w14:textFill>
            <w14:solidFill>
              <w14:schemeClr w14:val="tx1"/>
            </w14:solidFill>
          </w14:textFill>
        </w:rPr>
        <w:t>com</w:t>
      </w:r>
      <w:r>
        <w:rPr>
          <w:rStyle w:val="11"/>
          <w:rFonts w:ascii="Times New Roman" w:hAnsi="Times New Roman"/>
          <w:color w:val="000000" w:themeColor="text1"/>
          <w:sz w:val="24"/>
          <w:szCs w:val="24"/>
          <w:lang w:val="en-US" w:eastAsia="ru-RU"/>
          <w14:textFill>
            <w14:solidFill>
              <w14:schemeClr w14:val="tx1"/>
            </w14:solidFill>
          </w14:textFill>
        </w:rPr>
        <w:fldChar w:fldCharType="end"/>
      </w:r>
      <w:r>
        <w:rPr>
          <w:rFonts w:ascii="Times New Roman" w:hAnsi="Times New Roman"/>
          <w:color w:val="000000" w:themeColor="text1"/>
          <w:sz w:val="24"/>
          <w:szCs w:val="24"/>
          <w:lang w:eastAsia="ru-RU"/>
          <w14:textFill>
            <w14:solidFill>
              <w14:schemeClr w14:val="tx1"/>
            </w14:solidFill>
          </w14:textFill>
        </w:rPr>
        <w:t xml:space="preserve">. Презентации оформляются в программе </w:t>
      </w:r>
      <w:r>
        <w:rPr>
          <w:rFonts w:ascii="Times New Roman" w:hAnsi="Times New Roman"/>
          <w:color w:val="000000" w:themeColor="text1"/>
          <w:sz w:val="24"/>
          <w:szCs w:val="24"/>
          <w:lang w:val="en-US" w:eastAsia="ru-RU"/>
          <w14:textFill>
            <w14:solidFill>
              <w14:schemeClr w14:val="tx1"/>
            </w14:solidFill>
          </w14:textFill>
        </w:rPr>
        <w:t>PowerPoint</w:t>
      </w:r>
      <w:r>
        <w:rPr>
          <w:rFonts w:ascii="Times New Roman" w:hAnsi="Times New Roman"/>
          <w:color w:val="000000" w:themeColor="text1"/>
          <w:sz w:val="24"/>
          <w:szCs w:val="24"/>
          <w:lang w:eastAsia="ru-RU"/>
          <w14:textFill>
            <w14:solidFill>
              <w14:schemeClr w14:val="tx1"/>
            </w14:solidFill>
          </w14:textFill>
        </w:rPr>
        <w:t xml:space="preserve">. </w:t>
      </w:r>
    </w:p>
    <w:p w14:paraId="1B26660D">
      <w:pPr>
        <w:spacing w:after="0" w:line="360" w:lineRule="auto"/>
        <w:ind w:firstLine="709"/>
        <w:jc w:val="both"/>
        <w:rPr>
          <w:rFonts w:ascii="Times New Roman" w:hAnsi="Times New Roman"/>
          <w:color w:val="000000" w:themeColor="text1"/>
          <w:sz w:val="24"/>
          <w:szCs w:val="24"/>
          <w:lang w:eastAsia="ru-RU"/>
          <w14:textFill>
            <w14:solidFill>
              <w14:schemeClr w14:val="tx1"/>
            </w14:solidFill>
          </w14:textFill>
        </w:rPr>
      </w:pPr>
      <w:r>
        <w:rPr>
          <w:rFonts w:ascii="Times New Roman" w:hAnsi="Times New Roman"/>
          <w:color w:val="000000" w:themeColor="text1"/>
          <w:sz w:val="24"/>
          <w:szCs w:val="24"/>
          <w:lang w:eastAsia="ru-RU"/>
          <w14:textFill>
            <w14:solidFill>
              <w14:schemeClr w14:val="tx1"/>
            </w14:solidFill>
          </w14:textFill>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79A5E89E">
      <w:pPr>
        <w:spacing w:after="0" w:line="360" w:lineRule="auto"/>
        <w:ind w:firstLine="709"/>
        <w:jc w:val="both"/>
        <w:rPr>
          <w:rFonts w:ascii="Times New Roman" w:hAnsi="Times New Roman"/>
          <w:color w:val="000000" w:themeColor="text1"/>
          <w:sz w:val="24"/>
          <w:szCs w:val="24"/>
          <w:lang w:eastAsia="ru-RU"/>
          <w14:textFill>
            <w14:solidFill>
              <w14:schemeClr w14:val="tx1"/>
            </w14:solidFill>
          </w14:textFill>
        </w:rPr>
      </w:pPr>
      <w:r>
        <w:rPr>
          <w:rFonts w:ascii="Times New Roman" w:hAnsi="Times New Roman"/>
          <w:color w:val="000000" w:themeColor="text1"/>
          <w:sz w:val="24"/>
          <w:szCs w:val="24"/>
          <w:lang w:eastAsia="ru-RU"/>
          <w14:textFill>
            <w14:solidFill>
              <w14:schemeClr w14:val="tx1"/>
            </w14:solidFill>
          </w14:textFill>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649D5D55">
      <w:pPr>
        <w:spacing w:after="0" w:line="360" w:lineRule="auto"/>
        <w:ind w:firstLine="709"/>
        <w:jc w:val="both"/>
        <w:rPr>
          <w:rFonts w:ascii="Times New Roman" w:hAnsi="Times New Roman"/>
          <w:color w:val="000000" w:themeColor="text1"/>
          <w:sz w:val="24"/>
          <w:szCs w:val="24"/>
          <w:lang w:eastAsia="ru-RU"/>
          <w14:textFill>
            <w14:solidFill>
              <w14:schemeClr w14:val="tx1"/>
            </w14:solidFill>
          </w14:textFill>
        </w:rPr>
      </w:pPr>
      <w:r>
        <w:rPr>
          <w:rFonts w:ascii="Times New Roman" w:hAnsi="Times New Roman"/>
          <w:color w:val="000000" w:themeColor="text1"/>
          <w:sz w:val="24"/>
          <w:szCs w:val="24"/>
          <w:lang w:eastAsia="ru-RU"/>
          <w14:textFill>
            <w14:solidFill>
              <w14:schemeClr w14:val="tx1"/>
            </w14:solidFill>
          </w14:textFill>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4665DFA8">
      <w:pPr>
        <w:spacing w:after="0" w:line="360" w:lineRule="auto"/>
        <w:ind w:firstLine="709"/>
        <w:jc w:val="both"/>
        <w:rPr>
          <w:rFonts w:ascii="Times New Roman" w:hAnsi="Times New Roman" w:eastAsia="Times New Roman"/>
          <w:color w:val="000000" w:themeColor="text1"/>
          <w:sz w:val="24"/>
          <w:szCs w:val="24"/>
          <w:lang w:eastAsia="ru-RU"/>
          <w14:textFill>
            <w14:solidFill>
              <w14:schemeClr w14:val="tx1"/>
            </w14:solidFill>
          </w14:textFill>
        </w:rPr>
      </w:pPr>
      <w:r>
        <w:rPr>
          <w:rFonts w:ascii="Times New Roman" w:hAnsi="Times New Roman" w:eastAsia="Times New Roman"/>
          <w:color w:val="000000" w:themeColor="text1"/>
          <w:sz w:val="24"/>
          <w:szCs w:val="24"/>
          <w:lang w:eastAsia="ru-RU"/>
          <w14:textFill>
            <w14:solidFill>
              <w14:schemeClr w14:val="tx1"/>
            </w14:solidFill>
          </w14:textFill>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25974B49">
      <w:pPr>
        <w:spacing w:after="0" w:line="240" w:lineRule="auto"/>
        <w:jc w:val="center"/>
        <w:rPr>
          <w:rFonts w:ascii="Times New Roman" w:hAnsi="Times New Roman" w:eastAsia="Calibri" w:cs="Times New Roman"/>
          <w:color w:val="000000" w:themeColor="text1"/>
          <w:sz w:val="28"/>
          <w:szCs w:val="28"/>
          <w:u w:color="000000"/>
          <w:lang w:eastAsia="ru-RU"/>
          <w14:textFill>
            <w14:solidFill>
              <w14:schemeClr w14:val="tx1"/>
            </w14:solidFill>
          </w14:textFill>
        </w:rPr>
      </w:pPr>
      <w:r>
        <w:rPr>
          <w:rFonts w:ascii="Times New Roman" w:hAnsi="Times New Roman" w:eastAsia="Calibri" w:cs="Times New Roman"/>
          <w:color w:val="000000" w:themeColor="text1"/>
          <w:sz w:val="28"/>
          <w:szCs w:val="28"/>
          <w:u w:color="000000"/>
          <w:lang w:eastAsia="ru-RU"/>
          <w14:textFill>
            <w14:solidFill>
              <w14:schemeClr w14:val="tx1"/>
            </w14:solidFill>
          </w14:textFill>
        </w:rPr>
        <w:t>Перечень программного обеспечения программы</w:t>
      </w:r>
    </w:p>
    <w:tbl>
      <w:tblPr>
        <w:tblStyle w:val="6"/>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697B6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5FD29F56">
            <w:pPr>
              <w:keepNext/>
              <w:autoSpaceDE w:val="0"/>
              <w:autoSpaceDN w:val="0"/>
              <w:adjustRightInd w:val="0"/>
              <w:spacing w:after="0" w:line="240" w:lineRule="auto"/>
              <w:jc w:val="center"/>
              <w:rPr>
                <w:rFonts w:ascii="Times New Roman" w:hAnsi="Times New Roman" w:eastAsia="Arial Unicode MS" w:cs="Times New Roman"/>
                <w:b/>
                <w:color w:val="000000" w:themeColor="text1"/>
                <w:sz w:val="20"/>
                <w:szCs w:val="20"/>
                <w:u w:color="000000"/>
                <w:lang w:eastAsia="ru-RU"/>
                <w14:textFill>
                  <w14:solidFill>
                    <w14:schemeClr w14:val="tx1"/>
                  </w14:solidFill>
                </w14:textFill>
              </w:rPr>
            </w:pPr>
            <w:r>
              <w:rPr>
                <w:rFonts w:ascii="Times New Roman" w:hAnsi="Times New Roman" w:eastAsia="Arial Unicode MS" w:cs="Times New Roman"/>
                <w:b/>
                <w:color w:val="000000" w:themeColor="text1"/>
                <w:sz w:val="20"/>
                <w:szCs w:val="20"/>
                <w:u w:color="000000"/>
                <w:lang w:eastAsia="ru-RU"/>
                <w14:textFill>
                  <w14:solidFill>
                    <w14:schemeClr w14:val="tx1"/>
                  </w14:solidFill>
                </w14:textFill>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0DF71A9B">
            <w:pPr>
              <w:keepNext/>
              <w:autoSpaceDE w:val="0"/>
              <w:autoSpaceDN w:val="0"/>
              <w:adjustRightInd w:val="0"/>
              <w:spacing w:after="0" w:line="240" w:lineRule="auto"/>
              <w:jc w:val="center"/>
              <w:rPr>
                <w:rFonts w:ascii="Times New Roman" w:hAnsi="Times New Roman" w:eastAsia="Arial Unicode MS" w:cs="Times New Roman"/>
                <w:b/>
                <w:color w:val="000000" w:themeColor="text1"/>
                <w:sz w:val="20"/>
                <w:szCs w:val="20"/>
                <w:u w:color="000000"/>
                <w:lang w:eastAsia="ru-RU"/>
                <w14:textFill>
                  <w14:solidFill>
                    <w14:schemeClr w14:val="tx1"/>
                  </w14:solidFill>
                </w14:textFill>
              </w:rPr>
            </w:pPr>
            <w:r>
              <w:rPr>
                <w:rFonts w:ascii="Times New Roman" w:hAnsi="Times New Roman" w:eastAsia="Arial Unicode MS" w:cs="Times New Roman"/>
                <w:b/>
                <w:color w:val="000000" w:themeColor="text1"/>
                <w:sz w:val="20"/>
                <w:szCs w:val="20"/>
                <w:u w:color="000000"/>
                <w:lang w:eastAsia="ru-RU"/>
                <w14:textFill>
                  <w14:solidFill>
                    <w14:schemeClr w14:val="tx1"/>
                  </w14:solidFill>
                </w14:textFill>
              </w:rPr>
              <w:t>Назначение и тип лицензии программного обеспечения</w:t>
            </w:r>
          </w:p>
        </w:tc>
      </w:tr>
      <w:tr w14:paraId="01CEF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6CCED420">
            <w:pPr>
              <w:autoSpaceDE w:val="0"/>
              <w:autoSpaceDN w:val="0"/>
              <w:adjustRightInd w:val="0"/>
              <w:spacing w:after="0" w:line="240" w:lineRule="auto"/>
              <w:rPr>
                <w:rFonts w:ascii="Times New Roman" w:hAnsi="Times New Roman" w:eastAsia="Arial Unicode MS" w:cs="Times New Roman"/>
                <w:color w:val="000000" w:themeColor="text1"/>
                <w:sz w:val="20"/>
                <w:szCs w:val="20"/>
                <w:u w:color="000000"/>
                <w:lang w:val="en-US" w:eastAsia="ru-RU"/>
                <w14:textFill>
                  <w14:solidFill>
                    <w14:schemeClr w14:val="tx1"/>
                  </w14:solidFill>
                </w14:textFill>
              </w:rPr>
            </w:pPr>
            <w:r>
              <w:rPr>
                <w:rFonts w:ascii="Times New Roman" w:hAnsi="Times New Roman" w:eastAsia="Arial Unicode MS" w:cs="Times New Roman"/>
                <w:color w:val="000000" w:themeColor="text1"/>
                <w:sz w:val="20"/>
                <w:szCs w:val="20"/>
                <w:u w:color="000000"/>
                <w:lang w:val="en-US" w:eastAsia="ru-RU"/>
                <w14:textFill>
                  <w14:solidFill>
                    <w14:schemeClr w14:val="tx1"/>
                  </w14:solidFill>
                </w14:textFill>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01213013">
            <w:pPr>
              <w:autoSpaceDE w:val="0"/>
              <w:autoSpaceDN w:val="0"/>
              <w:adjustRightInd w:val="0"/>
              <w:spacing w:after="0" w:line="240" w:lineRule="auto"/>
              <w:rPr>
                <w:rFonts w:ascii="Times New Roman" w:hAnsi="Times New Roman" w:eastAsia="Arial Unicode MS" w:cs="Times New Roman"/>
                <w:color w:val="000000" w:themeColor="text1"/>
                <w:sz w:val="20"/>
                <w:szCs w:val="20"/>
                <w:u w:color="000000"/>
                <w:lang w:eastAsia="ru-RU"/>
                <w14:textFill>
                  <w14:solidFill>
                    <w14:schemeClr w14:val="tx1"/>
                  </w14:solidFill>
                </w14:textFill>
              </w:rPr>
            </w:pP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Интегрированный пакет прикладных программ.</w:t>
            </w:r>
          </w:p>
          <w:p w14:paraId="7D60F0BE">
            <w:pPr>
              <w:autoSpaceDE w:val="0"/>
              <w:autoSpaceDN w:val="0"/>
              <w:adjustRightInd w:val="0"/>
              <w:spacing w:after="0" w:line="240" w:lineRule="auto"/>
              <w:rPr>
                <w:rFonts w:ascii="Times New Roman" w:hAnsi="Times New Roman" w:eastAsia="Arial Unicode MS" w:cs="Times New Roman"/>
                <w:color w:val="000000" w:themeColor="text1"/>
                <w:sz w:val="20"/>
                <w:szCs w:val="20"/>
                <w:u w:color="000000"/>
                <w:lang w:eastAsia="ru-RU"/>
                <w14:textFill>
                  <w14:solidFill>
                    <w14:schemeClr w14:val="tx1"/>
                  </w14:solidFill>
                </w14:textFill>
              </w:rPr>
            </w:pP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Лицензионная версия</w:t>
            </w:r>
          </w:p>
        </w:tc>
      </w:tr>
      <w:tr w14:paraId="3DAEE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41B17093">
            <w:pPr>
              <w:autoSpaceDE w:val="0"/>
              <w:autoSpaceDN w:val="0"/>
              <w:adjustRightInd w:val="0"/>
              <w:spacing w:after="0" w:line="240" w:lineRule="auto"/>
              <w:rPr>
                <w:rFonts w:ascii="Times New Roman" w:hAnsi="Times New Roman" w:eastAsia="Arial Unicode MS" w:cs="Times New Roman"/>
                <w:color w:val="000000" w:themeColor="text1"/>
                <w:sz w:val="20"/>
                <w:szCs w:val="20"/>
                <w:u w:color="000000"/>
                <w:lang w:eastAsia="ru-RU"/>
                <w14:textFill>
                  <w14:solidFill>
                    <w14:schemeClr w14:val="tx1"/>
                  </w14:solidFill>
                </w14:textFill>
              </w:rPr>
            </w:pP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2F2CA287">
            <w:pPr>
              <w:autoSpaceDE w:val="0"/>
              <w:autoSpaceDN w:val="0"/>
              <w:adjustRightInd w:val="0"/>
              <w:spacing w:after="0" w:line="240" w:lineRule="auto"/>
              <w:rPr>
                <w:rFonts w:ascii="Times New Roman" w:hAnsi="Times New Roman" w:eastAsia="Arial Unicode MS" w:cs="Times New Roman"/>
                <w:color w:val="000000" w:themeColor="text1"/>
                <w:sz w:val="20"/>
                <w:szCs w:val="20"/>
                <w:u w:color="000000"/>
                <w:lang w:eastAsia="ru-RU"/>
                <w14:textFill>
                  <w14:solidFill>
                    <w14:schemeClr w14:val="tx1"/>
                  </w14:solidFill>
                </w14:textFill>
              </w:rPr>
            </w:pP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Интегрированный пакет прикладных программ.</w:t>
            </w:r>
          </w:p>
          <w:p w14:paraId="07FBF532">
            <w:pPr>
              <w:autoSpaceDE w:val="0"/>
              <w:autoSpaceDN w:val="0"/>
              <w:adjustRightInd w:val="0"/>
              <w:spacing w:after="0" w:line="240" w:lineRule="auto"/>
              <w:rPr>
                <w:rFonts w:ascii="Times New Roman" w:hAnsi="Times New Roman" w:eastAsia="Arial Unicode MS" w:cs="Times New Roman"/>
                <w:color w:val="000000" w:themeColor="text1"/>
                <w:sz w:val="20"/>
                <w:szCs w:val="20"/>
                <w:u w:color="000000"/>
                <w:lang w:eastAsia="ru-RU"/>
                <w14:textFill>
                  <w14:solidFill>
                    <w14:schemeClr w14:val="tx1"/>
                  </w14:solidFill>
                </w14:textFill>
              </w:rPr>
            </w:pP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Свободно распространяемый</w:t>
            </w:r>
          </w:p>
        </w:tc>
      </w:tr>
      <w:tr w14:paraId="5E455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49CE8080">
            <w:pPr>
              <w:autoSpaceDE w:val="0"/>
              <w:autoSpaceDN w:val="0"/>
              <w:adjustRightInd w:val="0"/>
              <w:spacing w:after="0" w:line="240" w:lineRule="auto"/>
              <w:rPr>
                <w:rFonts w:ascii="Times New Roman" w:hAnsi="Times New Roman" w:eastAsia="Arial Unicode MS" w:cs="Times New Roman"/>
                <w:color w:val="000000" w:themeColor="text1"/>
                <w:sz w:val="20"/>
                <w:szCs w:val="20"/>
                <w:u w:color="000000"/>
                <w:lang w:eastAsia="ru-RU"/>
                <w14:textFill>
                  <w14:solidFill>
                    <w14:schemeClr w14:val="tx1"/>
                  </w14:solidFill>
                </w14:textFill>
              </w:rPr>
            </w:pP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ИПС «КонсультантПлюс»</w:t>
            </w:r>
          </w:p>
          <w:p w14:paraId="6B7848F0">
            <w:pPr>
              <w:autoSpaceDE w:val="0"/>
              <w:autoSpaceDN w:val="0"/>
              <w:adjustRightInd w:val="0"/>
              <w:spacing w:after="0" w:line="240" w:lineRule="auto"/>
              <w:rPr>
                <w:rFonts w:ascii="Times New Roman" w:hAnsi="Times New Roman" w:eastAsia="Arial Unicode MS" w:cs="Times New Roman"/>
                <w:color w:val="000000" w:themeColor="text1"/>
                <w:sz w:val="20"/>
                <w:szCs w:val="20"/>
                <w:u w:color="000000"/>
                <w:lang w:eastAsia="ru-RU"/>
                <w14:textFill>
                  <w14:solidFill>
                    <w14:schemeClr w14:val="tx1"/>
                  </w14:solidFill>
                </w14:textFill>
              </w:rPr>
            </w:pPr>
            <w:r>
              <w:rPr>
                <w:rFonts w:ascii="Times New Roman" w:hAnsi="Times New Roman" w:eastAsia="Arial Unicode MS" w:cs="Times New Roman"/>
                <w:color w:val="000000" w:themeColor="text1"/>
                <w:sz w:val="20"/>
                <w:szCs w:val="20"/>
                <w:u w:color="000000"/>
                <w:lang w:val="en-US" w:eastAsia="ru-RU"/>
                <w14:textFill>
                  <w14:solidFill>
                    <w14:schemeClr w14:val="tx1"/>
                  </w14:solidFill>
                </w14:textFill>
              </w:rPr>
              <w:t>URL</w:t>
            </w: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 xml:space="preserve">: </w:t>
            </w:r>
            <w:r>
              <w:rPr>
                <w:rFonts w:ascii="Times New Roman" w:hAnsi="Times New Roman" w:eastAsia="Arial Unicode MS" w:cs="Times New Roman"/>
                <w:color w:val="000000" w:themeColor="text1"/>
                <w:sz w:val="20"/>
                <w:szCs w:val="20"/>
                <w:u w:color="000000"/>
                <w:lang w:val="en-US" w:eastAsia="ru-RU"/>
                <w14:textFill>
                  <w14:solidFill>
                    <w14:schemeClr w14:val="tx1"/>
                  </w14:solidFill>
                </w14:textFill>
              </w:rPr>
              <w:t>http</w:t>
            </w: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w:t>
            </w:r>
            <w:r>
              <w:rPr>
                <w:rFonts w:ascii="Times New Roman" w:hAnsi="Times New Roman" w:eastAsia="Arial Unicode MS" w:cs="Times New Roman"/>
                <w:color w:val="000000" w:themeColor="text1"/>
                <w:sz w:val="20"/>
                <w:szCs w:val="20"/>
                <w:u w:color="000000"/>
                <w:lang w:val="en-US" w:eastAsia="ru-RU"/>
                <w14:textFill>
                  <w14:solidFill>
                    <w14:schemeClr w14:val="tx1"/>
                  </w14:solidFill>
                </w14:textFill>
              </w:rPr>
              <w:t>www</w:t>
            </w: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w:t>
            </w:r>
            <w:r>
              <w:rPr>
                <w:rFonts w:ascii="Times New Roman" w:hAnsi="Times New Roman" w:eastAsia="Arial Unicode MS" w:cs="Times New Roman"/>
                <w:color w:val="000000" w:themeColor="text1"/>
                <w:sz w:val="20"/>
                <w:szCs w:val="20"/>
                <w:u w:color="000000"/>
                <w:lang w:val="en-US" w:eastAsia="ru-RU"/>
                <w14:textFill>
                  <w14:solidFill>
                    <w14:schemeClr w14:val="tx1"/>
                  </w14:solidFill>
                </w14:textFill>
              </w:rPr>
              <w:t>consultant</w:t>
            </w: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w:t>
            </w:r>
            <w:r>
              <w:rPr>
                <w:rFonts w:ascii="Times New Roman" w:hAnsi="Times New Roman" w:eastAsia="Arial Unicode MS" w:cs="Times New Roman"/>
                <w:color w:val="000000" w:themeColor="text1"/>
                <w:sz w:val="20"/>
                <w:szCs w:val="20"/>
                <w:u w:color="000000"/>
                <w:lang w:val="en-US" w:eastAsia="ru-RU"/>
                <w14:textFill>
                  <w14:solidFill>
                    <w14:schemeClr w14:val="tx1"/>
                  </w14:solidFill>
                </w14:textFill>
              </w:rPr>
              <w:t>ru</w:t>
            </w: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w:t>
            </w:r>
          </w:p>
        </w:tc>
        <w:tc>
          <w:tcPr>
            <w:tcW w:w="6629" w:type="dxa"/>
            <w:tcBorders>
              <w:top w:val="single" w:color="auto" w:sz="4" w:space="0"/>
              <w:left w:val="single" w:color="auto" w:sz="4" w:space="0"/>
              <w:bottom w:val="single" w:color="auto" w:sz="4" w:space="0"/>
              <w:right w:val="single" w:color="auto" w:sz="4" w:space="0"/>
            </w:tcBorders>
            <w:vAlign w:val="center"/>
          </w:tcPr>
          <w:p w14:paraId="46705F08">
            <w:pPr>
              <w:autoSpaceDE w:val="0"/>
              <w:autoSpaceDN w:val="0"/>
              <w:adjustRightInd w:val="0"/>
              <w:spacing w:after="0" w:line="240" w:lineRule="auto"/>
              <w:rPr>
                <w:rFonts w:ascii="Times New Roman" w:hAnsi="Times New Roman" w:eastAsia="Arial Unicode MS" w:cs="Times New Roman"/>
                <w:color w:val="000000" w:themeColor="text1"/>
                <w:sz w:val="20"/>
                <w:szCs w:val="20"/>
                <w:u w:color="000000"/>
                <w:lang w:eastAsia="ru-RU"/>
                <w14:textFill>
                  <w14:solidFill>
                    <w14:schemeClr w14:val="tx1"/>
                  </w14:solidFill>
                </w14:textFill>
              </w:rPr>
            </w:pP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Информационно-поисковая система, позволяющая работать с нормативно-правовыми актами, учебной и научной литературой.</w:t>
            </w:r>
          </w:p>
          <w:p w14:paraId="5D2AF2D2">
            <w:pPr>
              <w:autoSpaceDE w:val="0"/>
              <w:autoSpaceDN w:val="0"/>
              <w:adjustRightInd w:val="0"/>
              <w:spacing w:after="0" w:line="240" w:lineRule="auto"/>
              <w:rPr>
                <w:rFonts w:ascii="Times New Roman" w:hAnsi="Times New Roman" w:eastAsia="Arial Unicode MS" w:cs="Times New Roman"/>
                <w:color w:val="000000" w:themeColor="text1"/>
                <w:sz w:val="20"/>
                <w:szCs w:val="20"/>
                <w:u w:color="000000"/>
                <w:lang w:eastAsia="ru-RU"/>
                <w14:textFill>
                  <w14:solidFill>
                    <w14:schemeClr w14:val="tx1"/>
                  </w14:solidFill>
                </w14:textFill>
              </w:rPr>
            </w:pP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Лицензионная версия</w:t>
            </w:r>
          </w:p>
        </w:tc>
      </w:tr>
      <w:tr w14:paraId="6A661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72CB39C9">
            <w:pPr>
              <w:tabs>
                <w:tab w:val="right" w:pos="2619"/>
              </w:tabs>
              <w:autoSpaceDE w:val="0"/>
              <w:autoSpaceDN w:val="0"/>
              <w:adjustRightInd w:val="0"/>
              <w:spacing w:after="0" w:line="240" w:lineRule="auto"/>
              <w:rPr>
                <w:rFonts w:ascii="Times New Roman" w:hAnsi="Times New Roman" w:eastAsia="Arial Unicode MS" w:cs="Times New Roman"/>
                <w:color w:val="000000" w:themeColor="text1"/>
                <w:sz w:val="20"/>
                <w:szCs w:val="20"/>
                <w:u w:color="000000"/>
                <w:lang w:val="en-US" w:eastAsia="ru-RU"/>
                <w14:textFill>
                  <w14:solidFill>
                    <w14:schemeClr w14:val="tx1"/>
                  </w14:solidFill>
                </w14:textFill>
              </w:rPr>
            </w:pP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Знаниум</w:t>
            </w:r>
            <w:r>
              <w:rPr>
                <w:rFonts w:ascii="Times New Roman" w:hAnsi="Times New Roman" w:eastAsia="Arial Unicode MS" w:cs="Times New Roman"/>
                <w:color w:val="000000" w:themeColor="text1"/>
                <w:sz w:val="20"/>
                <w:szCs w:val="20"/>
                <w:u w:color="000000"/>
                <w:lang w:val="en-US" w:eastAsia="ru-RU"/>
                <w14:textFill>
                  <w14:solidFill>
                    <w14:schemeClr w14:val="tx1"/>
                  </w14:solidFill>
                </w14:textFill>
              </w:rPr>
              <w:t xml:space="preserve"> </w:t>
            </w:r>
          </w:p>
          <w:p w14:paraId="50CD5143">
            <w:pPr>
              <w:tabs>
                <w:tab w:val="right" w:pos="2619"/>
              </w:tabs>
              <w:autoSpaceDE w:val="0"/>
              <w:autoSpaceDN w:val="0"/>
              <w:adjustRightInd w:val="0"/>
              <w:spacing w:after="0" w:line="240" w:lineRule="auto"/>
              <w:rPr>
                <w:rFonts w:ascii="Times New Roman" w:hAnsi="Times New Roman" w:eastAsia="Arial Unicode MS" w:cs="Times New Roman"/>
                <w:color w:val="000000" w:themeColor="text1"/>
                <w:sz w:val="20"/>
                <w:szCs w:val="20"/>
                <w:u w:color="000000"/>
                <w:lang w:val="en-US" w:eastAsia="ru-RU"/>
                <w14:textFill>
                  <w14:solidFill>
                    <w14:schemeClr w14:val="tx1"/>
                  </w14:solidFill>
                </w14:textFill>
              </w:rPr>
            </w:pPr>
            <w:r>
              <w:rPr>
                <w:rFonts w:ascii="Times New Roman" w:hAnsi="Times New Roman" w:eastAsia="Arial Unicode MS" w:cs="Times New Roman"/>
                <w:color w:val="000000" w:themeColor="text1"/>
                <w:sz w:val="20"/>
                <w:szCs w:val="20"/>
                <w:u w:color="000000"/>
                <w:lang w:val="en-US" w:eastAsia="ru-RU"/>
                <w14:textFill>
                  <w14:solidFill>
                    <w14:schemeClr w14:val="tx1"/>
                  </w14:solidFill>
                </w14:textFill>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76E675CF">
            <w:pPr>
              <w:autoSpaceDE w:val="0"/>
              <w:autoSpaceDN w:val="0"/>
              <w:adjustRightInd w:val="0"/>
              <w:spacing w:after="0" w:line="240" w:lineRule="auto"/>
              <w:rPr>
                <w:rFonts w:ascii="Times New Roman" w:hAnsi="Times New Roman" w:eastAsia="Arial Unicode MS" w:cs="Times New Roman"/>
                <w:color w:val="000000" w:themeColor="text1"/>
                <w:sz w:val="20"/>
                <w:szCs w:val="20"/>
                <w:u w:color="000000"/>
                <w:lang w:eastAsia="ru-RU"/>
                <w14:textFill>
                  <w14:solidFill>
                    <w14:schemeClr w14:val="tx1"/>
                  </w14:solidFill>
                </w14:textFill>
              </w:rPr>
            </w:pP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Электронная библиотечная система.</w:t>
            </w:r>
          </w:p>
          <w:p w14:paraId="4A45E9F8">
            <w:pPr>
              <w:autoSpaceDE w:val="0"/>
              <w:autoSpaceDN w:val="0"/>
              <w:adjustRightInd w:val="0"/>
              <w:spacing w:after="0" w:line="240" w:lineRule="auto"/>
              <w:rPr>
                <w:rFonts w:ascii="Times New Roman" w:hAnsi="Times New Roman" w:eastAsia="Arial Unicode MS" w:cs="Times New Roman"/>
                <w:color w:val="000000" w:themeColor="text1"/>
                <w:sz w:val="20"/>
                <w:szCs w:val="20"/>
                <w:u w:color="000000"/>
                <w:lang w:eastAsia="ru-RU"/>
                <w14:textFill>
                  <w14:solidFill>
                    <w14:schemeClr w14:val="tx1"/>
                  </w14:solidFill>
                </w14:textFill>
              </w:rPr>
            </w:pP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Лицензионная версия</w:t>
            </w:r>
          </w:p>
        </w:tc>
      </w:tr>
      <w:tr w14:paraId="36BC4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48AFB738">
            <w:pPr>
              <w:tabs>
                <w:tab w:val="right" w:pos="2619"/>
              </w:tabs>
              <w:autoSpaceDE w:val="0"/>
              <w:autoSpaceDN w:val="0"/>
              <w:adjustRightInd w:val="0"/>
              <w:spacing w:after="0" w:line="240" w:lineRule="auto"/>
              <w:rPr>
                <w:rFonts w:ascii="Times New Roman" w:hAnsi="Times New Roman" w:eastAsia="Arial Unicode MS" w:cs="Times New Roman"/>
                <w:color w:val="000000" w:themeColor="text1"/>
                <w:sz w:val="20"/>
                <w:szCs w:val="20"/>
                <w:u w:color="000000"/>
                <w:lang w:eastAsia="ru-RU"/>
                <w14:textFill>
                  <w14:solidFill>
                    <w14:schemeClr w14:val="tx1"/>
                  </w14:solidFill>
                </w14:textFill>
              </w:rPr>
            </w:pP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 xml:space="preserve">Научная электронная библиотека </w:t>
            </w:r>
          </w:p>
          <w:p w14:paraId="22E86041">
            <w:pPr>
              <w:tabs>
                <w:tab w:val="right" w:pos="2619"/>
              </w:tabs>
              <w:autoSpaceDE w:val="0"/>
              <w:autoSpaceDN w:val="0"/>
              <w:adjustRightInd w:val="0"/>
              <w:spacing w:after="0" w:line="240" w:lineRule="auto"/>
              <w:rPr>
                <w:rFonts w:ascii="Times New Roman" w:hAnsi="Times New Roman" w:eastAsia="Arial Unicode MS" w:cs="Times New Roman"/>
                <w:color w:val="000000" w:themeColor="text1"/>
                <w:sz w:val="20"/>
                <w:szCs w:val="20"/>
                <w:u w:color="000000"/>
                <w:lang w:eastAsia="ru-RU"/>
                <w14:textFill>
                  <w14:solidFill>
                    <w14:schemeClr w14:val="tx1"/>
                  </w14:solidFill>
                </w14:textFill>
              </w:rPr>
            </w:pP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428FA72C">
            <w:pPr>
              <w:autoSpaceDE w:val="0"/>
              <w:autoSpaceDN w:val="0"/>
              <w:adjustRightInd w:val="0"/>
              <w:spacing w:after="0" w:line="240" w:lineRule="auto"/>
              <w:rPr>
                <w:rFonts w:ascii="Times New Roman" w:hAnsi="Times New Roman" w:eastAsia="Arial Unicode MS" w:cs="Times New Roman"/>
                <w:color w:val="000000" w:themeColor="text1"/>
                <w:sz w:val="20"/>
                <w:szCs w:val="20"/>
                <w:u w:color="000000"/>
                <w:lang w:eastAsia="ru-RU"/>
                <w14:textFill>
                  <w14:solidFill>
                    <w14:schemeClr w14:val="tx1"/>
                  </w14:solidFill>
                </w14:textFill>
              </w:rPr>
            </w:pP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Российская научная электронная библиотека.</w:t>
            </w:r>
          </w:p>
          <w:p w14:paraId="28F71D48">
            <w:pPr>
              <w:autoSpaceDE w:val="0"/>
              <w:autoSpaceDN w:val="0"/>
              <w:adjustRightInd w:val="0"/>
              <w:spacing w:after="0" w:line="240" w:lineRule="auto"/>
              <w:rPr>
                <w:rFonts w:ascii="Times New Roman" w:hAnsi="Times New Roman" w:eastAsia="Arial Unicode MS" w:cs="Times New Roman"/>
                <w:color w:val="000000" w:themeColor="text1"/>
                <w:sz w:val="20"/>
                <w:szCs w:val="20"/>
                <w:u w:color="000000"/>
                <w:lang w:eastAsia="ru-RU"/>
                <w14:textFill>
                  <w14:solidFill>
                    <w14:schemeClr w14:val="tx1"/>
                  </w14:solidFill>
                </w14:textFill>
              </w:rPr>
            </w:pP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Свободный доступ</w:t>
            </w:r>
          </w:p>
        </w:tc>
      </w:tr>
    </w:tbl>
    <w:p w14:paraId="7E621B88">
      <w:pPr>
        <w:spacing w:after="0" w:line="360" w:lineRule="auto"/>
        <w:jc w:val="both"/>
        <w:rPr>
          <w:rFonts w:ascii="Times New Roman" w:hAnsi="Times New Roman" w:eastAsia="Times New Roman"/>
          <w:color w:val="000000" w:themeColor="text1"/>
          <w:sz w:val="24"/>
          <w:szCs w:val="24"/>
          <w:lang w:eastAsia="ru-RU"/>
          <w14:textFill>
            <w14:solidFill>
              <w14:schemeClr w14:val="tx1"/>
            </w14:solidFill>
          </w14:textFill>
        </w:rPr>
      </w:pPr>
    </w:p>
    <w:p w14:paraId="3DC74EE5">
      <w:pPr>
        <w:spacing w:after="0" w:line="360" w:lineRule="auto"/>
        <w:ind w:firstLine="709"/>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8. МАТЕРИАЛЬНО-ТЕХНИЧЕСКОЕ ОБЕСПЕЧЕНИЕ ДИСЦИПЛИНЫ</w:t>
      </w:r>
    </w:p>
    <w:p w14:paraId="797ACD59">
      <w:pPr>
        <w:widowControl w:val="0"/>
        <w:spacing w:after="0" w:line="360" w:lineRule="auto"/>
        <w:ind w:firstLine="425"/>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Для обеспечения подготовки обучающихся по направлению </w:t>
      </w:r>
      <w:r>
        <w:rPr>
          <w:rFonts w:ascii="Times New Roman" w:hAnsi="Times New Roman" w:eastAsia="Times New Roman" w:cs="Times New Roman"/>
          <w:bCs/>
          <w:color w:val="000000" w:themeColor="text1"/>
          <w:sz w:val="24"/>
          <w:szCs w:val="24"/>
          <w:lang w:eastAsia="ru-RU"/>
          <w14:textFill>
            <w14:solidFill>
              <w14:schemeClr w14:val="tx1"/>
            </w14:solidFill>
          </w14:textFill>
        </w:rPr>
        <w:t xml:space="preserve">38.03.01 </w:t>
      </w:r>
      <w:r>
        <w:rPr>
          <w:rFonts w:ascii="Times New Roman" w:hAnsi="Times New Roman" w:eastAsia="Calibri" w:cs="Times New Roman"/>
          <w:color w:val="000000" w:themeColor="text1"/>
          <w:sz w:val="24"/>
          <w:szCs w:val="24"/>
          <w14:textFill>
            <w14:solidFill>
              <w14:schemeClr w14:val="tx1"/>
            </w14:solidFill>
          </w14:textFill>
        </w:rPr>
        <w:t xml:space="preserve">«Экономика» в </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000000" w:themeColor="text1"/>
          <w:sz w:val="24"/>
          <w:szCs w:val="24"/>
          <w14:textFill>
            <w14:solidFill>
              <w14:schemeClr w14:val="tx1"/>
            </w14:solidFill>
          </w14:textFill>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1116AD49">
      <w:pPr>
        <w:tabs>
          <w:tab w:val="left" w:pos="426"/>
        </w:tabs>
        <w:suppressAutoHyphens/>
        <w:spacing w:after="0" w:line="360" w:lineRule="auto"/>
        <w:ind w:firstLine="425"/>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3F433887">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2C666413">
      <w:pPr>
        <w:widowControl w:val="0"/>
        <w:spacing w:after="0" w:line="360" w:lineRule="auto"/>
        <w:ind w:firstLine="425"/>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соответствии с содержанием теоретической и практической части курса</w:t>
      </w:r>
      <w:r>
        <w:rPr>
          <w:rFonts w:ascii="Times New Roman" w:hAnsi="Times New Roman" w:cs="Times New Roman"/>
          <w:color w:val="000000" w:themeColor="text1"/>
          <w:spacing w:val="-13"/>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используется</w:t>
      </w:r>
      <w:r>
        <w:rPr>
          <w:rFonts w:ascii="Times New Roman" w:hAnsi="Times New Roman" w:cs="Times New Roman"/>
          <w:color w:val="000000" w:themeColor="text1"/>
          <w:spacing w:val="-13"/>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научная</w:t>
      </w:r>
      <w:r>
        <w:rPr>
          <w:rFonts w:ascii="Times New Roman" w:hAnsi="Times New Roman" w:cs="Times New Roman"/>
          <w:color w:val="000000" w:themeColor="text1"/>
          <w:spacing w:val="-13"/>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литература,</w:t>
      </w:r>
      <w:r>
        <w:rPr>
          <w:rFonts w:ascii="Times New Roman" w:hAnsi="Times New Roman" w:cs="Times New Roman"/>
          <w:color w:val="000000" w:themeColor="text1"/>
          <w:spacing w:val="-14"/>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электронные</w:t>
      </w:r>
      <w:r>
        <w:rPr>
          <w:rFonts w:ascii="Times New Roman" w:hAnsi="Times New Roman" w:cs="Times New Roman"/>
          <w:color w:val="000000" w:themeColor="text1"/>
          <w:spacing w:val="-16"/>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ресурсы,</w:t>
      </w:r>
      <w:r>
        <w:rPr>
          <w:rFonts w:ascii="Times New Roman" w:hAnsi="Times New Roman" w:cs="Times New Roman"/>
          <w:color w:val="000000" w:themeColor="text1"/>
          <w:spacing w:val="-14"/>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000000" w:themeColor="text1"/>
          <w:spacing w:val="-14"/>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практику.</w:t>
      </w:r>
    </w:p>
    <w:p w14:paraId="2C17A366">
      <w:pPr>
        <w:widowControl w:val="0"/>
        <w:spacing w:after="0" w:line="360" w:lineRule="auto"/>
        <w:ind w:firstLine="425"/>
        <w:jc w:val="both"/>
        <w:rPr>
          <w:rFonts w:ascii="Times New Roman" w:hAnsi="Times New Roman" w:eastAsia="Times New Roman" w:cs="Times New Roman"/>
          <w:color w:val="000000" w:themeColor="text1"/>
          <w:sz w:val="24"/>
          <w:szCs w:val="24"/>
          <w:lang w:eastAsia="ru-RU" w:bidi="ru-RU"/>
          <w14:textFill>
            <w14:solidFill>
              <w14:schemeClr w14:val="tx1"/>
            </w14:solidFill>
          </w14:textFill>
        </w:rPr>
      </w:pPr>
      <w:r>
        <w:rPr>
          <w:rFonts w:ascii="Times New Roman" w:hAnsi="Times New Roman" w:eastAsia="Times New Roman" w:cs="Times New Roman"/>
          <w:color w:val="000000" w:themeColor="text1"/>
          <w:sz w:val="24"/>
          <w:szCs w:val="24"/>
          <w:lang w:eastAsia="ru-RU" w:bidi="ru-RU"/>
          <w14:textFill>
            <w14:solidFill>
              <w14:schemeClr w14:val="tx1"/>
            </w14:solidFill>
          </w14:textFill>
        </w:rPr>
        <w:t>Обучение инвалидов и лиц с ограниченными возможностями здоровья осуществляется с применением специального оборудования:</w:t>
      </w:r>
    </w:p>
    <w:p w14:paraId="7F779216">
      <w:pPr>
        <w:widowControl w:val="0"/>
        <w:spacing w:after="0" w:line="360" w:lineRule="auto"/>
        <w:ind w:firstLine="425"/>
        <w:jc w:val="both"/>
        <w:rPr>
          <w:rFonts w:ascii="Times New Roman" w:hAnsi="Times New Roman" w:eastAsia="Times New Roman" w:cs="Times New Roman"/>
          <w:color w:val="000000" w:themeColor="text1"/>
          <w:sz w:val="24"/>
          <w:szCs w:val="24"/>
          <w:lang w:eastAsia="ru-RU" w:bidi="ru-RU"/>
          <w14:textFill>
            <w14:solidFill>
              <w14:schemeClr w14:val="tx1"/>
            </w14:solidFill>
          </w14:textFill>
        </w:rPr>
      </w:pPr>
      <w:r>
        <w:rPr>
          <w:rFonts w:ascii="Times New Roman" w:hAnsi="Times New Roman" w:eastAsia="Times New Roman" w:cs="Times New Roman"/>
          <w:color w:val="000000" w:themeColor="text1"/>
          <w:sz w:val="24"/>
          <w:szCs w:val="24"/>
          <w:lang w:eastAsia="ru-RU" w:bidi="ru-RU"/>
          <w14:textFill>
            <w14:solidFill>
              <w14:schemeClr w14:val="tx1"/>
            </w14:solidFill>
          </w14:textFill>
        </w:rPr>
        <w:t>а) для лиц с нарушением слуха (акустический усилитель и колонки, мультимедийный проектор);</w:t>
      </w:r>
    </w:p>
    <w:p w14:paraId="02856FD1">
      <w:pPr>
        <w:widowControl w:val="0"/>
        <w:spacing w:after="0" w:line="360" w:lineRule="auto"/>
        <w:ind w:firstLine="425"/>
        <w:jc w:val="both"/>
        <w:rPr>
          <w:rFonts w:ascii="Times New Roman" w:hAnsi="Times New Roman" w:eastAsia="Times New Roman" w:cs="Times New Roman"/>
          <w:color w:val="000000" w:themeColor="text1"/>
          <w:sz w:val="24"/>
          <w:szCs w:val="24"/>
          <w:lang w:eastAsia="ru-RU" w:bidi="ru-RU"/>
          <w14:textFill>
            <w14:solidFill>
              <w14:schemeClr w14:val="tx1"/>
            </w14:solidFill>
          </w14:textFill>
        </w:rPr>
      </w:pPr>
      <w:r>
        <w:rPr>
          <w:rFonts w:ascii="Times New Roman" w:hAnsi="Times New Roman" w:eastAsia="Times New Roman" w:cs="Times New Roman"/>
          <w:color w:val="000000" w:themeColor="text1"/>
          <w:sz w:val="24"/>
          <w:szCs w:val="24"/>
          <w:lang w:eastAsia="ru-RU" w:bidi="ru-RU"/>
          <w14:textFill>
            <w14:solidFill>
              <w14:schemeClr w14:val="tx1"/>
            </w14:solidFill>
          </w14:textFill>
        </w:rPr>
        <w:t>б) для лиц с нарушением зрения (мультимедийный проектор (использование презентаций с укрупненным текстом);</w:t>
      </w:r>
    </w:p>
    <w:p w14:paraId="6D0C1D6E">
      <w:pPr>
        <w:widowControl w:val="0"/>
        <w:spacing w:after="0" w:line="360" w:lineRule="auto"/>
        <w:ind w:firstLine="425"/>
        <w:jc w:val="both"/>
        <w:rPr>
          <w:rFonts w:ascii="Times New Roman" w:hAnsi="Times New Roman" w:eastAsia="Times New Roman" w:cs="Times New Roman"/>
          <w:color w:val="000000" w:themeColor="text1"/>
          <w:sz w:val="24"/>
          <w:szCs w:val="24"/>
          <w:lang w:eastAsia="ru-RU" w:bidi="ru-RU"/>
          <w14:textFill>
            <w14:solidFill>
              <w14:schemeClr w14:val="tx1"/>
            </w14:solidFill>
          </w14:textFill>
        </w:rPr>
      </w:pPr>
      <w:r>
        <w:rPr>
          <w:rFonts w:ascii="Times New Roman" w:hAnsi="Times New Roman" w:eastAsia="Times New Roman" w:cs="Times New Roman"/>
          <w:color w:val="000000" w:themeColor="text1"/>
          <w:sz w:val="24"/>
          <w:szCs w:val="24"/>
          <w:lang w:eastAsia="ru-RU" w:bidi="ru-RU"/>
          <w14:textFill>
            <w14:solidFill>
              <w14:schemeClr w14:val="tx1"/>
            </w14:solidFill>
          </w14:textFill>
        </w:rPr>
        <w:t>в) для лиц с нарушением опорно-двигательного аппарата (персональные мобильные компьютеры-нетбуки).</w:t>
      </w:r>
    </w:p>
    <w:p w14:paraId="662456A2">
      <w:pPr>
        <w:widowControl w:val="0"/>
        <w:spacing w:after="0" w:line="360" w:lineRule="auto"/>
        <w:ind w:firstLine="425"/>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 необходимости используется</w:t>
      </w:r>
      <w:r>
        <w:rPr>
          <w:rFonts w:ascii="Times New Roman" w:hAnsi="Times New Roman" w:cs="Times New Roman"/>
          <w:color w:val="000000" w:themeColor="text1"/>
          <w:sz w:val="24"/>
          <w:szCs w:val="24"/>
          <w:lang w:eastAsia="ru-RU" w:bidi="ru-RU"/>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Каб. № 107 – «Кабинет для лиц с ОВЗ».</w:t>
      </w:r>
    </w:p>
    <w:p w14:paraId="1E117402">
      <w:pPr>
        <w:spacing w:after="0" w:line="36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9. БИБЛИОГРАФИЧЕСКИЙ СПИСОК</w:t>
      </w:r>
    </w:p>
    <w:p w14:paraId="671A7F14">
      <w:pPr>
        <w:pStyle w:val="34"/>
        <w:spacing w:line="360" w:lineRule="auto"/>
        <w:ind w:left="0"/>
        <w:jc w:val="center"/>
        <w:rPr>
          <w:rFonts w:eastAsia="Times New Roman"/>
          <w:bCs/>
          <w:color w:val="000000" w:themeColor="text1"/>
          <w14:textFill>
            <w14:solidFill>
              <w14:schemeClr w14:val="tx1"/>
            </w14:solidFill>
          </w14:textFill>
        </w:rPr>
      </w:pPr>
      <w:r>
        <w:rPr>
          <w:rFonts w:eastAsia="Times New Roman"/>
          <w:bCs/>
          <w:color w:val="000000" w:themeColor="text1"/>
          <w14:textFill>
            <w14:solidFill>
              <w14:schemeClr w14:val="tx1"/>
            </w14:solidFill>
          </w14:textFill>
        </w:rPr>
        <w:t>Основная литература</w:t>
      </w:r>
    </w:p>
    <w:p w14:paraId="781A8183">
      <w:pPr>
        <w:pStyle w:val="34"/>
        <w:spacing w:line="360" w:lineRule="auto"/>
        <w:ind w:left="0"/>
        <w:jc w:val="center"/>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ЭЛЕКТРОННО-БИБЛИОТЕЧНОЙ СИСТЕМЫ (ЭБС)</w:t>
      </w:r>
    </w:p>
    <w:p w14:paraId="4233C605">
      <w:pPr>
        <w:pStyle w:val="34"/>
        <w:widowControl w:val="0"/>
        <w:autoSpaceDE w:val="0"/>
        <w:autoSpaceDN w:val="0"/>
        <w:adjustRightInd w:val="0"/>
        <w:spacing w:line="360" w:lineRule="auto"/>
        <w:ind w:left="0"/>
        <w:jc w:val="center"/>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адрес: www.</w:t>
      </w:r>
      <w:r>
        <w:rPr>
          <w:color w:val="000000" w:themeColor="text1"/>
          <w14:textFill>
            <w14:solidFill>
              <w14:schemeClr w14:val="tx1"/>
            </w14:solidFill>
          </w14:textFill>
        </w:rPr>
        <w:t xml:space="preserve"> </w:t>
      </w:r>
      <w:r>
        <w:rPr>
          <w:rFonts w:eastAsia="Times New Roman"/>
          <w:color w:val="000000" w:themeColor="text1"/>
          <w:lang w:val="en-US"/>
          <w14:textFill>
            <w14:solidFill>
              <w14:schemeClr w14:val="tx1"/>
            </w14:solidFill>
          </w14:textFill>
        </w:rPr>
        <w:t>z</w:t>
      </w:r>
      <w:r>
        <w:rPr>
          <w:rFonts w:eastAsia="Times New Roman"/>
          <w:color w:val="000000" w:themeColor="text1"/>
          <w14:textFill>
            <w14:solidFill>
              <w14:schemeClr w14:val="tx1"/>
            </w14:solidFill>
          </w14:textFill>
        </w:rPr>
        <w:t>nanium.com</w:t>
      </w:r>
    </w:p>
    <w:p w14:paraId="7339EAB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Замедлина, Е. А. Конфликтология : учебное пособие / Е.А. Замедлина. — 2-е изд. — Москва : РИОР : ИНФРА-М, 2020. — 141 с. — (Высшее образование: Бакалавриат). — DOI: https://doi. org/10/12737/19528. - ISBN 978-5-369-01082-2.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"https://znanium.com/catalog/product/1062378" </w:instrText>
      </w:r>
      <w:r>
        <w:rPr>
          <w:color w:val="000000" w:themeColor="text1"/>
          <w14:textFill>
            <w14:solidFill>
              <w14:schemeClr w14:val="tx1"/>
            </w14:solidFill>
          </w14:textFill>
        </w:rPr>
        <w:fldChar w:fldCharType="separate"/>
      </w:r>
      <w:r>
        <w:rPr>
          <w:rStyle w:val="11"/>
          <w:rFonts w:ascii="Times New Roman" w:hAnsi="Times New Roman" w:cs="Times New Roman"/>
          <w:color w:val="000000" w:themeColor="text1"/>
          <w:sz w:val="24"/>
          <w:szCs w:val="24"/>
          <w14:textFill>
            <w14:solidFill>
              <w14:schemeClr w14:val="tx1"/>
            </w14:solidFill>
          </w14:textFill>
        </w:rPr>
        <w:t>https://znanium.com/catalog/product/1062378</w:t>
      </w:r>
      <w:r>
        <w:rPr>
          <w:rStyle w:val="11"/>
          <w:rFonts w:ascii="Times New Roman" w:hAnsi="Times New Roman" w:cs="Times New Roman"/>
          <w:color w:val="000000" w:themeColor="text1"/>
          <w:sz w:val="24"/>
          <w:szCs w:val="24"/>
          <w14:textFill>
            <w14:solidFill>
              <w14:schemeClr w14:val="tx1"/>
            </w14:solidFill>
          </w14:textFill>
        </w:rPr>
        <w:fldChar w:fldCharType="end"/>
      </w:r>
      <w:r>
        <w:rPr>
          <w:rFonts w:ascii="Times New Roman" w:hAnsi="Times New Roman" w:cs="Times New Roman"/>
          <w:color w:val="000000" w:themeColor="text1"/>
          <w:sz w:val="24"/>
          <w:szCs w:val="24"/>
          <w14:textFill>
            <w14:solidFill>
              <w14:schemeClr w14:val="tx1"/>
            </w14:solidFill>
          </w14:textFill>
        </w:rPr>
        <w:t xml:space="preserve"> </w:t>
      </w:r>
    </w:p>
    <w:p w14:paraId="6C805E0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Дмитриев, А. В. Конфликтология : учебник / А.В. Дмитриев. - 4е изд., перераб. - М. : Альфа-М : ИНФРА-М, 2019. - 336 с. - ISBN 978-5-98281-350-3.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"https://znanium.com/catalog/product/1030865" </w:instrText>
      </w:r>
      <w:r>
        <w:rPr>
          <w:color w:val="000000" w:themeColor="text1"/>
          <w14:textFill>
            <w14:solidFill>
              <w14:schemeClr w14:val="tx1"/>
            </w14:solidFill>
          </w14:textFill>
        </w:rPr>
        <w:fldChar w:fldCharType="separate"/>
      </w:r>
      <w:r>
        <w:rPr>
          <w:rStyle w:val="11"/>
          <w:rFonts w:ascii="Times New Roman" w:hAnsi="Times New Roman" w:cs="Times New Roman"/>
          <w:color w:val="000000" w:themeColor="text1"/>
          <w:sz w:val="24"/>
          <w:szCs w:val="24"/>
          <w14:textFill>
            <w14:solidFill>
              <w14:schemeClr w14:val="tx1"/>
            </w14:solidFill>
          </w14:textFill>
        </w:rPr>
        <w:t>https://znanium.com/catalog/product/1030865</w:t>
      </w:r>
      <w:r>
        <w:rPr>
          <w:rStyle w:val="11"/>
          <w:rFonts w:ascii="Times New Roman" w:hAnsi="Times New Roman" w:cs="Times New Roman"/>
          <w:color w:val="000000" w:themeColor="text1"/>
          <w:sz w:val="24"/>
          <w:szCs w:val="24"/>
          <w14:textFill>
            <w14:solidFill>
              <w14:schemeClr w14:val="tx1"/>
            </w14:solidFill>
          </w14:textFill>
        </w:rPr>
        <w:fldChar w:fldCharType="end"/>
      </w:r>
      <w:r>
        <w:rPr>
          <w:rFonts w:ascii="Times New Roman" w:hAnsi="Times New Roman" w:cs="Times New Roman"/>
          <w:color w:val="000000" w:themeColor="text1"/>
          <w:sz w:val="24"/>
          <w:szCs w:val="24"/>
          <w14:textFill>
            <w14:solidFill>
              <w14:schemeClr w14:val="tx1"/>
            </w14:solidFill>
          </w14:textFill>
        </w:rPr>
        <w:t xml:space="preserve"> </w:t>
      </w:r>
    </w:p>
    <w:p w14:paraId="0694A3E3">
      <w:pPr>
        <w:spacing w:after="0" w:line="360" w:lineRule="auto"/>
        <w:jc w:val="center"/>
        <w:rPr>
          <w:rFonts w:ascii="Times New Roman" w:hAnsi="Times New Roman" w:eastAsia="Times New Roman" w:cs="Times New Roman"/>
          <w:bCs/>
          <w:color w:val="000000" w:themeColor="text1"/>
          <w:sz w:val="24"/>
          <w:szCs w:val="24"/>
          <w:lang w:eastAsia="ru-RU"/>
          <w14:textFill>
            <w14:solidFill>
              <w14:schemeClr w14:val="tx1"/>
            </w14:solidFill>
          </w14:textFill>
        </w:rPr>
      </w:pPr>
      <w:r>
        <w:rPr>
          <w:rFonts w:ascii="Times New Roman" w:hAnsi="Times New Roman" w:eastAsia="Times New Roman" w:cs="Times New Roman"/>
          <w:bCs/>
          <w:color w:val="000000" w:themeColor="text1"/>
          <w:sz w:val="24"/>
          <w:szCs w:val="24"/>
          <w:lang w:eastAsia="ru-RU"/>
          <w14:textFill>
            <w14:solidFill>
              <w14:schemeClr w14:val="tx1"/>
            </w14:solidFill>
          </w14:textFill>
        </w:rPr>
        <w:t>Дополнительная литература</w:t>
      </w:r>
    </w:p>
    <w:p w14:paraId="589ED8A9">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ЭЛЕКТРОННО-БИБЛИОТЕЧНОЙ СИСТЕМЫ (ЭБС)</w:t>
      </w:r>
    </w:p>
    <w:p w14:paraId="3C868EDD">
      <w:pPr>
        <w:widowControl w:val="0"/>
        <w:autoSpaceDE w:val="0"/>
        <w:autoSpaceDN w:val="0"/>
        <w:adjustRightInd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адрес: www.</w:t>
      </w:r>
      <w:r>
        <w:rPr>
          <w:rFonts w:ascii="Times New Roman" w:hAnsi="Times New Roman" w:eastAsia="Calibri" w:cs="Times New Roman"/>
          <w:color w:val="000000" w:themeColor="text1"/>
          <w:sz w:val="24"/>
          <w:szCs w:val="24"/>
          <w:lang w:eastAsia="ru-RU"/>
          <w14:textFill>
            <w14:solidFill>
              <w14:schemeClr w14:val="tx1"/>
            </w14:solidFill>
          </w14:textFill>
        </w:rPr>
        <w:t xml:space="preserve"> </w:t>
      </w:r>
      <w:r>
        <w:rPr>
          <w:rFonts w:ascii="Times New Roman" w:hAnsi="Times New Roman" w:eastAsia="Times New Roman" w:cs="Times New Roman"/>
          <w:color w:val="000000" w:themeColor="text1"/>
          <w:sz w:val="24"/>
          <w:szCs w:val="24"/>
          <w:lang w:val="en-US" w:eastAsia="ru-RU"/>
          <w14:textFill>
            <w14:solidFill>
              <w14:schemeClr w14:val="tx1"/>
            </w14:solidFill>
          </w14:textFill>
        </w:rPr>
        <w:t>z</w:t>
      </w:r>
      <w:r>
        <w:rPr>
          <w:rFonts w:ascii="Times New Roman" w:hAnsi="Times New Roman" w:eastAsia="Times New Roman" w:cs="Times New Roman"/>
          <w:color w:val="000000" w:themeColor="text1"/>
          <w:sz w:val="24"/>
          <w:szCs w:val="24"/>
          <w:lang w:eastAsia="ru-RU"/>
          <w14:textFill>
            <w14:solidFill>
              <w14:schemeClr w14:val="tx1"/>
            </w14:solidFill>
          </w14:textFill>
        </w:rPr>
        <w:t>nanium.com</w:t>
      </w:r>
    </w:p>
    <w:p w14:paraId="42988CD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Козырев, Г. И. Конфликтология : учебник / Г. И. Козырев. — 3-е изд., испр. и доп. — Москва : ФОРУМ : ИНФРА-М, 2020. — 289 с. — (Высшее образование: Бакалавриат). - ISBN 978-5-8199-0859-4.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"https://znanium.com/catalog/product/1112984" </w:instrText>
      </w:r>
      <w:r>
        <w:rPr>
          <w:color w:val="000000" w:themeColor="text1"/>
          <w14:textFill>
            <w14:solidFill>
              <w14:schemeClr w14:val="tx1"/>
            </w14:solidFill>
          </w14:textFill>
        </w:rPr>
        <w:fldChar w:fldCharType="separate"/>
      </w:r>
      <w:r>
        <w:rPr>
          <w:rStyle w:val="11"/>
          <w:rFonts w:ascii="Times New Roman" w:hAnsi="Times New Roman" w:cs="Times New Roman"/>
          <w:color w:val="000000" w:themeColor="text1"/>
          <w:sz w:val="24"/>
          <w:szCs w:val="24"/>
          <w14:textFill>
            <w14:solidFill>
              <w14:schemeClr w14:val="tx1"/>
            </w14:solidFill>
          </w14:textFill>
        </w:rPr>
        <w:t>https://znanium.com/catalog/product/1112984</w:t>
      </w:r>
      <w:r>
        <w:rPr>
          <w:rStyle w:val="11"/>
          <w:rFonts w:ascii="Times New Roman" w:hAnsi="Times New Roman" w:cs="Times New Roman"/>
          <w:color w:val="000000" w:themeColor="text1"/>
          <w:sz w:val="24"/>
          <w:szCs w:val="24"/>
          <w14:textFill>
            <w14:solidFill>
              <w14:schemeClr w14:val="tx1"/>
            </w14:solidFill>
          </w14:textFill>
        </w:rPr>
        <w:fldChar w:fldCharType="end"/>
      </w:r>
      <w:r>
        <w:rPr>
          <w:rFonts w:ascii="Times New Roman" w:hAnsi="Times New Roman" w:cs="Times New Roman"/>
          <w:color w:val="000000" w:themeColor="text1"/>
          <w:sz w:val="24"/>
          <w:szCs w:val="24"/>
          <w14:textFill>
            <w14:solidFill>
              <w14:schemeClr w14:val="tx1"/>
            </w14:solidFill>
          </w14:textFill>
        </w:rPr>
        <w:t xml:space="preserve"> </w:t>
      </w:r>
    </w:p>
    <w:p w14:paraId="123134E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Васягина, Т. Н. Методические указания к семинарским занятиям по курсу «Конфликтология» / Т. Н. Васягина. - Москва : НИЦ ИНФРА-М, 2015. - 62 с. - ISBN 978-5-16-103411-8.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"https://znanium.com/catalog/product/517926" </w:instrText>
      </w:r>
      <w:r>
        <w:rPr>
          <w:color w:val="000000" w:themeColor="text1"/>
          <w14:textFill>
            <w14:solidFill>
              <w14:schemeClr w14:val="tx1"/>
            </w14:solidFill>
          </w14:textFill>
        </w:rPr>
        <w:fldChar w:fldCharType="separate"/>
      </w:r>
      <w:r>
        <w:rPr>
          <w:rStyle w:val="11"/>
          <w:rFonts w:ascii="Times New Roman" w:hAnsi="Times New Roman" w:cs="Times New Roman"/>
          <w:color w:val="000000" w:themeColor="text1"/>
          <w:sz w:val="24"/>
          <w:szCs w:val="24"/>
          <w14:textFill>
            <w14:solidFill>
              <w14:schemeClr w14:val="tx1"/>
            </w14:solidFill>
          </w14:textFill>
        </w:rPr>
        <w:t>https://znanium.com/catalog/product/517926</w:t>
      </w:r>
      <w:r>
        <w:rPr>
          <w:rStyle w:val="11"/>
          <w:rFonts w:ascii="Times New Roman" w:hAnsi="Times New Roman" w:cs="Times New Roman"/>
          <w:color w:val="000000" w:themeColor="text1"/>
          <w:sz w:val="24"/>
          <w:szCs w:val="24"/>
          <w14:textFill>
            <w14:solidFill>
              <w14:schemeClr w14:val="tx1"/>
            </w14:solidFill>
          </w14:textFill>
        </w:rPr>
        <w:fldChar w:fldCharType="end"/>
      </w:r>
      <w:r>
        <w:rPr>
          <w:rFonts w:ascii="Times New Roman" w:hAnsi="Times New Roman" w:cs="Times New Roman"/>
          <w:color w:val="000000" w:themeColor="text1"/>
          <w:sz w:val="24"/>
          <w:szCs w:val="24"/>
          <w14:textFill>
            <w14:solidFill>
              <w14:schemeClr w14:val="tx1"/>
            </w14:solidFill>
          </w14:textFill>
        </w:rPr>
        <w:t xml:space="preserve"> </w:t>
      </w:r>
    </w:p>
    <w:p w14:paraId="10836726">
      <w:pPr>
        <w:spacing w:after="0" w:line="360" w:lineRule="auto"/>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r>
        <w:rPr>
          <w:rFonts w:ascii="Times New Roman" w:hAnsi="Times New Roman" w:eastAsia="Times New Roman" w:cs="Times New Roman"/>
          <w:bCs/>
          <w:color w:val="000000" w:themeColor="text1"/>
          <w:sz w:val="24"/>
          <w:szCs w:val="24"/>
          <w:lang w:eastAsia="ru-RU"/>
          <w14:textFill>
            <w14:solidFill>
              <w14:schemeClr w14:val="tx1"/>
            </w14:solidFill>
          </w14:textFill>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34639DCB">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Профессиональные базы данных и информационные поисковые системы, интернет-ресурсы</w:t>
      </w:r>
    </w:p>
    <w:p w14:paraId="2E932ACB">
      <w:pPr>
        <w:pStyle w:val="34"/>
        <w:numPr>
          <w:ilvl w:val="0"/>
          <w:numId w:val="7"/>
        </w:numPr>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Официальный сайт правительства Камчатского края: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"https://www.kamgov.ru/gov-entity/iogv" </w:instrText>
      </w:r>
      <w:r>
        <w:rPr>
          <w:color w:val="000000" w:themeColor="text1"/>
          <w14:textFill>
            <w14:solidFill>
              <w14:schemeClr w14:val="tx1"/>
            </w14:solidFill>
          </w14:textFill>
        </w:rPr>
        <w:fldChar w:fldCharType="separate"/>
      </w:r>
      <w:r>
        <w:rPr>
          <w:rStyle w:val="11"/>
          <w:color w:val="000000" w:themeColor="text1"/>
          <w14:textFill>
            <w14:solidFill>
              <w14:schemeClr w14:val="tx1"/>
            </w14:solidFill>
          </w14:textFill>
        </w:rPr>
        <w:t>https://www.kamgov.ru/gov-entity/iogv</w:t>
      </w:r>
      <w:r>
        <w:rPr>
          <w:rStyle w:val="11"/>
          <w:color w:val="000000" w:themeColor="text1"/>
          <w14:textFill>
            <w14:solidFill>
              <w14:schemeClr w14:val="tx1"/>
            </w14:solidFill>
          </w14:textFill>
        </w:rPr>
        <w:fldChar w:fldCharType="end"/>
      </w:r>
      <w:r>
        <w:rPr>
          <w:color w:val="000000" w:themeColor="text1"/>
          <w14:textFill>
            <w14:solidFill>
              <w14:schemeClr w14:val="tx1"/>
            </w14:solidFill>
          </w14:textFill>
        </w:rPr>
        <w:t>.</w:t>
      </w:r>
    </w:p>
    <w:p w14:paraId="2AECB5D5">
      <w:pPr>
        <w:pStyle w:val="34"/>
        <w:numPr>
          <w:ilvl w:val="0"/>
          <w:numId w:val="7"/>
        </w:numPr>
        <w:spacing w:line="360" w:lineRule="auto"/>
        <w:ind w:left="0" w:firstLine="0"/>
        <w:jc w:val="both"/>
        <w:rPr>
          <w:rStyle w:val="11"/>
          <w:color w:val="000000" w:themeColor="text1"/>
          <w:u w:val="none"/>
          <w14:textFill>
            <w14:solidFill>
              <w14:schemeClr w14:val="tx1"/>
            </w14:solidFill>
          </w14:textFill>
        </w:rPr>
      </w:pPr>
      <w:r>
        <w:rPr>
          <w:color w:val="000000" w:themeColor="text1"/>
          <w14:textFill>
            <w14:solidFill>
              <w14:schemeClr w14:val="tx1"/>
            </w14:solidFill>
          </w14:textFill>
        </w:rPr>
        <w:t xml:space="preserve">Институт психологии РАН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"http://www.ipras.ru/" </w:instrText>
      </w:r>
      <w:r>
        <w:rPr>
          <w:color w:val="000000" w:themeColor="text1"/>
          <w14:textFill>
            <w14:solidFill>
              <w14:schemeClr w14:val="tx1"/>
            </w14:solidFill>
          </w14:textFill>
        </w:rPr>
        <w:fldChar w:fldCharType="separate"/>
      </w:r>
      <w:r>
        <w:rPr>
          <w:rStyle w:val="11"/>
          <w:color w:val="000000" w:themeColor="text1"/>
          <w14:textFill>
            <w14:solidFill>
              <w14:schemeClr w14:val="tx1"/>
            </w14:solidFill>
          </w14:textFill>
        </w:rPr>
        <w:t>http://www.ipras.ru/</w:t>
      </w:r>
      <w:r>
        <w:rPr>
          <w:rStyle w:val="11"/>
          <w:color w:val="000000" w:themeColor="text1"/>
          <w14:textFill>
            <w14:solidFill>
              <w14:schemeClr w14:val="tx1"/>
            </w14:solidFill>
          </w14:textFill>
        </w:rPr>
        <w:fldChar w:fldCharType="end"/>
      </w:r>
    </w:p>
    <w:p w14:paraId="6F5D805D">
      <w:pPr>
        <w:pStyle w:val="34"/>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 xml:space="preserve">- социальная и экономическая психология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"http://soc-econom-psychology.ru/" </w:instrText>
      </w:r>
      <w:r>
        <w:rPr>
          <w:color w:val="000000" w:themeColor="text1"/>
          <w14:textFill>
            <w14:solidFill>
              <w14:schemeClr w14:val="tx1"/>
            </w14:solidFill>
          </w14:textFill>
        </w:rPr>
        <w:fldChar w:fldCharType="separate"/>
      </w:r>
      <w:r>
        <w:rPr>
          <w:rStyle w:val="11"/>
          <w:color w:val="000000" w:themeColor="text1"/>
          <w14:textFill>
            <w14:solidFill>
              <w14:schemeClr w14:val="tx1"/>
            </w14:solidFill>
          </w14:textFill>
        </w:rPr>
        <w:t>http://soc-econom-psychology.ru/</w:t>
      </w:r>
      <w:r>
        <w:rPr>
          <w:rStyle w:val="11"/>
          <w:color w:val="000000" w:themeColor="text1"/>
          <w14:textFill>
            <w14:solidFill>
              <w14:schemeClr w14:val="tx1"/>
            </w14:solidFill>
          </w14:textFill>
        </w:rPr>
        <w:fldChar w:fldCharType="end"/>
      </w:r>
    </w:p>
    <w:p w14:paraId="3A0DFDFA">
      <w:pPr>
        <w:pStyle w:val="34"/>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 xml:space="preserve">- Российские предприниматели в изменяющемся обществе: Возобновляемая электронная база данных социально-психологического мониторинга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"http://ipras.ru/cntnt/rus/media/on-layn-bibliote/otdelnie-stati-s/publikacii/rossijskie2.htm" </w:instrText>
      </w:r>
      <w:r>
        <w:rPr>
          <w:color w:val="000000" w:themeColor="text1"/>
          <w14:textFill>
            <w14:solidFill>
              <w14:schemeClr w14:val="tx1"/>
            </w14:solidFill>
          </w14:textFill>
        </w:rPr>
        <w:fldChar w:fldCharType="separate"/>
      </w:r>
      <w:r>
        <w:rPr>
          <w:rStyle w:val="11"/>
          <w:color w:val="000000" w:themeColor="text1"/>
          <w14:textFill>
            <w14:solidFill>
              <w14:schemeClr w14:val="tx1"/>
            </w14:solidFill>
          </w14:textFill>
        </w:rPr>
        <w:t>http://ipras.ru/cntnt/rus/media/on-layn-bibliote/otdelnie-stati-s/publikacii/rossijskie2.htm</w:t>
      </w:r>
      <w:r>
        <w:rPr>
          <w:rStyle w:val="11"/>
          <w:color w:val="000000" w:themeColor="text1"/>
          <w14:textFill>
            <w14:solidFill>
              <w14:schemeClr w14:val="tx1"/>
            </w14:solidFill>
          </w14:textFill>
        </w:rPr>
        <w:fldChar w:fldCharType="end"/>
      </w:r>
    </w:p>
    <w:p w14:paraId="7C0A0859">
      <w:pPr>
        <w:pStyle w:val="34"/>
        <w:numPr>
          <w:ilvl w:val="0"/>
          <w:numId w:val="7"/>
        </w:numPr>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Российское психологическое общество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"http://psyrus.ru/" </w:instrText>
      </w:r>
      <w:r>
        <w:rPr>
          <w:color w:val="000000" w:themeColor="text1"/>
          <w14:textFill>
            <w14:solidFill>
              <w14:schemeClr w14:val="tx1"/>
            </w14:solidFill>
          </w14:textFill>
        </w:rPr>
        <w:fldChar w:fldCharType="separate"/>
      </w:r>
      <w:r>
        <w:rPr>
          <w:rStyle w:val="11"/>
          <w:color w:val="000000" w:themeColor="text1"/>
          <w14:textFill>
            <w14:solidFill>
              <w14:schemeClr w14:val="tx1"/>
            </w14:solidFill>
          </w14:textFill>
        </w:rPr>
        <w:t>http://psyrus.ru/</w:t>
      </w:r>
      <w:r>
        <w:rPr>
          <w:rStyle w:val="11"/>
          <w:color w:val="000000" w:themeColor="text1"/>
          <w14:textFill>
            <w14:solidFill>
              <w14:schemeClr w14:val="tx1"/>
            </w14:solidFill>
          </w14:textFill>
        </w:rPr>
        <w:fldChar w:fldCharType="end"/>
      </w:r>
    </w:p>
    <w:p w14:paraId="4B05CDAD">
      <w:pPr>
        <w:pStyle w:val="34"/>
        <w:numPr>
          <w:ilvl w:val="0"/>
          <w:numId w:val="7"/>
        </w:numPr>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Профессиональные психологические тесты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"https://vsetesti.ru/" </w:instrText>
      </w:r>
      <w:r>
        <w:rPr>
          <w:color w:val="000000" w:themeColor="text1"/>
          <w14:textFill>
            <w14:solidFill>
              <w14:schemeClr w14:val="tx1"/>
            </w14:solidFill>
          </w14:textFill>
        </w:rPr>
        <w:fldChar w:fldCharType="separate"/>
      </w:r>
      <w:r>
        <w:rPr>
          <w:rStyle w:val="11"/>
          <w:color w:val="000000" w:themeColor="text1"/>
          <w14:textFill>
            <w14:solidFill>
              <w14:schemeClr w14:val="tx1"/>
            </w14:solidFill>
          </w14:textFill>
        </w:rPr>
        <w:t>https://vsetesti.ru/</w:t>
      </w:r>
      <w:r>
        <w:rPr>
          <w:rStyle w:val="11"/>
          <w:color w:val="000000" w:themeColor="text1"/>
          <w14:textFill>
            <w14:solidFill>
              <w14:schemeClr w14:val="tx1"/>
            </w14:solidFill>
          </w14:textFill>
        </w:rPr>
        <w:fldChar w:fldCharType="end"/>
      </w:r>
    </w:p>
    <w:p w14:paraId="4124DAC3">
      <w:pPr>
        <w:pStyle w:val="34"/>
        <w:numPr>
          <w:ilvl w:val="0"/>
          <w:numId w:val="7"/>
        </w:numPr>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Псипортал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"http://psy.piter.com/" </w:instrText>
      </w:r>
      <w:r>
        <w:rPr>
          <w:color w:val="000000" w:themeColor="text1"/>
          <w14:textFill>
            <w14:solidFill>
              <w14:schemeClr w14:val="tx1"/>
            </w14:solidFill>
          </w14:textFill>
        </w:rPr>
        <w:fldChar w:fldCharType="separate"/>
      </w:r>
      <w:r>
        <w:rPr>
          <w:rStyle w:val="11"/>
          <w:color w:val="000000" w:themeColor="text1"/>
          <w14:textFill>
            <w14:solidFill>
              <w14:schemeClr w14:val="tx1"/>
            </w14:solidFill>
          </w14:textFill>
        </w:rPr>
        <w:t>http://psy.piter.com/</w:t>
      </w:r>
      <w:r>
        <w:rPr>
          <w:rStyle w:val="11"/>
          <w:color w:val="000000" w:themeColor="text1"/>
          <w14:textFill>
            <w14:solidFill>
              <w14:schemeClr w14:val="tx1"/>
            </w14:solidFill>
          </w14:textFill>
        </w:rPr>
        <w:fldChar w:fldCharType="end"/>
      </w:r>
    </w:p>
    <w:p w14:paraId="4D71C86A">
      <w:pPr>
        <w:pStyle w:val="34"/>
        <w:numPr>
          <w:ilvl w:val="0"/>
          <w:numId w:val="7"/>
        </w:numPr>
        <w:spacing w:line="360" w:lineRule="auto"/>
        <w:ind w:left="0" w:firstLine="0"/>
        <w:jc w:val="both"/>
        <w:rPr>
          <w:color w:val="000000" w:themeColor="text1"/>
          <w14:textFill>
            <w14:solidFill>
              <w14:schemeClr w14:val="tx1"/>
            </w14:solidFill>
          </w14:textFill>
        </w:rPr>
      </w:pPr>
      <w:r>
        <w:rPr>
          <w:rFonts w:eastAsia="Times New Roman"/>
          <w:bCs/>
          <w:color w:val="000000" w:themeColor="text1"/>
          <w14:textFill>
            <w14:solidFill>
              <w14:schemeClr w14:val="tx1"/>
            </w14:solidFill>
          </w14:textFill>
        </w:rPr>
        <w:t xml:space="preserve">Мир психологии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"http://psychology.net.ru/" </w:instrText>
      </w:r>
      <w:r>
        <w:rPr>
          <w:color w:val="000000" w:themeColor="text1"/>
          <w14:textFill>
            <w14:solidFill>
              <w14:schemeClr w14:val="tx1"/>
            </w14:solidFill>
          </w14:textFill>
        </w:rPr>
        <w:fldChar w:fldCharType="separate"/>
      </w:r>
      <w:r>
        <w:rPr>
          <w:rStyle w:val="11"/>
          <w:rFonts w:eastAsia="Times New Roman"/>
          <w:bCs/>
          <w:color w:val="000000" w:themeColor="text1"/>
          <w14:textFill>
            <w14:solidFill>
              <w14:schemeClr w14:val="tx1"/>
            </w14:solidFill>
          </w14:textFill>
        </w:rPr>
        <w:t>http://psychology.net.ru/</w:t>
      </w:r>
      <w:r>
        <w:rPr>
          <w:rStyle w:val="11"/>
          <w:rFonts w:eastAsia="Times New Roman"/>
          <w:bCs/>
          <w:color w:val="000000" w:themeColor="text1"/>
          <w14:textFill>
            <w14:solidFill>
              <w14:schemeClr w14:val="tx1"/>
            </w14:solidFill>
          </w14:textFill>
        </w:rPr>
        <w:fldChar w:fldCharType="end"/>
      </w:r>
    </w:p>
    <w:p w14:paraId="2833E124">
      <w:pPr>
        <w:pStyle w:val="34"/>
        <w:numPr>
          <w:ilvl w:val="0"/>
          <w:numId w:val="7"/>
        </w:numPr>
        <w:spacing w:line="360" w:lineRule="auto"/>
        <w:ind w:left="0" w:firstLine="0"/>
        <w:jc w:val="both"/>
        <w:rPr>
          <w:color w:val="000000" w:themeColor="text1"/>
          <w14:textFill>
            <w14:solidFill>
              <w14:schemeClr w14:val="tx1"/>
            </w14:solidFill>
          </w14:textFill>
        </w:rPr>
      </w:pPr>
      <w:r>
        <w:rPr>
          <w:rFonts w:eastAsia="Times New Roman"/>
          <w:bCs/>
          <w:color w:val="000000" w:themeColor="text1"/>
          <w14:textFill>
            <w14:solidFill>
              <w14:schemeClr w14:val="tx1"/>
            </w14:solidFill>
          </w14:textFill>
        </w:rPr>
        <w:t xml:space="preserve">Психологическая библиотека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"https://bookap.info/" </w:instrText>
      </w:r>
      <w:r>
        <w:rPr>
          <w:color w:val="000000" w:themeColor="text1"/>
          <w14:textFill>
            <w14:solidFill>
              <w14:schemeClr w14:val="tx1"/>
            </w14:solidFill>
          </w14:textFill>
        </w:rPr>
        <w:fldChar w:fldCharType="separate"/>
      </w:r>
      <w:r>
        <w:rPr>
          <w:rStyle w:val="11"/>
          <w:rFonts w:eastAsia="Times New Roman"/>
          <w:bCs/>
          <w:color w:val="000000" w:themeColor="text1"/>
          <w14:textFill>
            <w14:solidFill>
              <w14:schemeClr w14:val="tx1"/>
            </w14:solidFill>
          </w14:textFill>
        </w:rPr>
        <w:t>https://bookap.info/</w:t>
      </w:r>
      <w:r>
        <w:rPr>
          <w:rStyle w:val="11"/>
          <w:rFonts w:eastAsia="Times New Roman"/>
          <w:bCs/>
          <w:color w:val="000000" w:themeColor="text1"/>
          <w14:textFill>
            <w14:solidFill>
              <w14:schemeClr w14:val="tx1"/>
            </w14:solidFill>
          </w14:textFill>
        </w:rPr>
        <w:fldChar w:fldCharType="end"/>
      </w:r>
    </w:p>
    <w:p w14:paraId="37E5BCD5">
      <w:pPr>
        <w:pStyle w:val="34"/>
        <w:numPr>
          <w:ilvl w:val="0"/>
          <w:numId w:val="7"/>
        </w:numPr>
        <w:spacing w:line="360" w:lineRule="auto"/>
        <w:ind w:left="0" w:firstLine="0"/>
        <w:jc w:val="both"/>
        <w:rPr>
          <w:color w:val="000000" w:themeColor="text1"/>
          <w14:textFill>
            <w14:solidFill>
              <w14:schemeClr w14:val="tx1"/>
            </w14:solidFill>
          </w14:textFill>
        </w:rPr>
      </w:pPr>
      <w:r>
        <w:rPr>
          <w:rFonts w:eastAsia="Times New Roman"/>
          <w:bCs/>
          <w:color w:val="000000" w:themeColor="text1"/>
          <w14:textFill>
            <w14:solidFill>
              <w14:schemeClr w14:val="tx1"/>
            </w14:solidFill>
          </w14:textFill>
        </w:rPr>
        <w:t xml:space="preserve">Портал открытых данных Российской Федерации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"https://data.gov.ru/" </w:instrText>
      </w:r>
      <w:r>
        <w:rPr>
          <w:color w:val="000000" w:themeColor="text1"/>
          <w14:textFill>
            <w14:solidFill>
              <w14:schemeClr w14:val="tx1"/>
            </w14:solidFill>
          </w14:textFill>
        </w:rPr>
        <w:fldChar w:fldCharType="separate"/>
      </w:r>
      <w:r>
        <w:rPr>
          <w:rStyle w:val="11"/>
          <w:rFonts w:eastAsia="Times New Roman"/>
          <w:bCs/>
          <w:color w:val="000000" w:themeColor="text1"/>
          <w14:textFill>
            <w14:solidFill>
              <w14:schemeClr w14:val="tx1"/>
            </w14:solidFill>
          </w14:textFill>
        </w:rPr>
        <w:t>https://data.gov.ru/</w:t>
      </w:r>
      <w:r>
        <w:rPr>
          <w:rStyle w:val="11"/>
          <w:rFonts w:eastAsia="Times New Roman"/>
          <w:bCs/>
          <w:color w:val="000000" w:themeColor="text1"/>
          <w14:textFill>
            <w14:solidFill>
              <w14:schemeClr w14:val="tx1"/>
            </w14:solidFill>
          </w14:textFill>
        </w:rPr>
        <w:fldChar w:fldCharType="end"/>
      </w:r>
    </w:p>
    <w:p w14:paraId="7972CF4E">
      <w:pPr>
        <w:pStyle w:val="34"/>
        <w:numPr>
          <w:ilvl w:val="0"/>
          <w:numId w:val="7"/>
        </w:numPr>
        <w:spacing w:line="360" w:lineRule="auto"/>
        <w:ind w:left="0" w:firstLine="0"/>
        <w:jc w:val="both"/>
        <w:rPr>
          <w:color w:val="000000" w:themeColor="text1"/>
          <w14:textFill>
            <w14:solidFill>
              <w14:schemeClr w14:val="tx1"/>
            </w14:solidFill>
          </w14:textFill>
        </w:rPr>
      </w:pPr>
      <w:r>
        <w:rPr>
          <w:rFonts w:eastAsia="Times New Roman"/>
          <w:bCs/>
          <w:color w:val="000000" w:themeColor="text1"/>
          <w14:textFill>
            <w14:solidFill>
              <w14:schemeClr w14:val="tx1"/>
            </w14:solidFill>
          </w14:textFill>
        </w:rPr>
        <w:t>Министерство социального благополучия и семейной политики Камчатского края</w:t>
      </w:r>
      <w:r>
        <w:rPr>
          <w:color w:val="000000" w:themeColor="text1"/>
          <w14:textFill>
            <w14:solidFill>
              <w14:schemeClr w14:val="tx1"/>
            </w14:solidFill>
          </w14:textFill>
        </w:rPr>
        <w:t xml:space="preserv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"https://mintrud.kamgov.ru/" </w:instrText>
      </w:r>
      <w:r>
        <w:rPr>
          <w:color w:val="000000" w:themeColor="text1"/>
          <w14:textFill>
            <w14:solidFill>
              <w14:schemeClr w14:val="tx1"/>
            </w14:solidFill>
          </w14:textFill>
        </w:rPr>
        <w:fldChar w:fldCharType="separate"/>
      </w:r>
      <w:r>
        <w:rPr>
          <w:rStyle w:val="11"/>
          <w:color w:val="000000" w:themeColor="text1"/>
          <w14:textFill>
            <w14:solidFill>
              <w14:schemeClr w14:val="tx1"/>
            </w14:solidFill>
          </w14:textFill>
        </w:rPr>
        <w:t>https://mintrud.kamgov.ru/</w:t>
      </w:r>
      <w:r>
        <w:rPr>
          <w:rStyle w:val="11"/>
          <w:color w:val="000000" w:themeColor="text1"/>
          <w14:textFill>
            <w14:solidFill>
              <w14:schemeClr w14:val="tx1"/>
            </w14:solidFill>
          </w14:textFill>
        </w:rPr>
        <w:fldChar w:fldCharType="end"/>
      </w:r>
    </w:p>
    <w:p w14:paraId="765A3276">
      <w:pPr>
        <w:pStyle w:val="34"/>
        <w:spacing w:line="360" w:lineRule="auto"/>
        <w:ind w:left="0"/>
        <w:jc w:val="both"/>
        <w:rPr>
          <w:rStyle w:val="11"/>
          <w:rFonts w:eastAsia="Times New Roman"/>
          <w:bCs/>
          <w:color w:val="000000" w:themeColor="text1"/>
          <w14:textFill>
            <w14:solidFill>
              <w14:schemeClr w14:val="tx1"/>
            </w14:solidFill>
          </w14:textFill>
        </w:rPr>
      </w:pPr>
      <w:r>
        <w:rPr>
          <w:color w:val="000000" w:themeColor="text1"/>
          <w14:textFill>
            <w14:solidFill>
              <w14:schemeClr w14:val="tx1"/>
            </w14:solidFill>
          </w14:textFill>
        </w:rPr>
        <w:t xml:space="preserve">– меры социальной поддержки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"https://mintrud.kamgov.ru/mery-socialnoj-podderzki-4503" </w:instrText>
      </w:r>
      <w:r>
        <w:rPr>
          <w:color w:val="000000" w:themeColor="text1"/>
          <w14:textFill>
            <w14:solidFill>
              <w14:schemeClr w14:val="tx1"/>
            </w14:solidFill>
          </w14:textFill>
        </w:rPr>
        <w:fldChar w:fldCharType="separate"/>
      </w:r>
      <w:r>
        <w:rPr>
          <w:rStyle w:val="11"/>
          <w:rFonts w:eastAsia="Times New Roman"/>
          <w:bCs/>
          <w:color w:val="000000" w:themeColor="text1"/>
          <w14:textFill>
            <w14:solidFill>
              <w14:schemeClr w14:val="tx1"/>
            </w14:solidFill>
          </w14:textFill>
        </w:rPr>
        <w:t>https://mintrud.kamgov.ru/mery-socialnoj-podderzki-4503</w:t>
      </w:r>
      <w:r>
        <w:rPr>
          <w:rStyle w:val="11"/>
          <w:rFonts w:eastAsia="Times New Roman"/>
          <w:bCs/>
          <w:color w:val="000000" w:themeColor="text1"/>
          <w14:textFill>
            <w14:solidFill>
              <w14:schemeClr w14:val="tx1"/>
            </w14:solidFill>
          </w14:textFill>
        </w:rPr>
        <w:fldChar w:fldCharType="end"/>
      </w:r>
    </w:p>
    <w:p w14:paraId="5A102BB6">
      <w:pPr>
        <w:numPr>
          <w:ilvl w:val="0"/>
          <w:numId w:val="7"/>
        </w:numPr>
        <w:spacing w:after="0" w:line="276" w:lineRule="auto"/>
        <w:ind w:left="0" w:firstLine="0"/>
        <w:jc w:val="both"/>
        <w:rPr>
          <w:rStyle w:val="11"/>
          <w:rFonts w:ascii="Times New Roman" w:hAnsi="Times New Roman" w:eastAsia="Times New Roman" w:cs="Times New Roman"/>
          <w:color w:val="000000" w:themeColor="text1"/>
          <w:sz w:val="24"/>
          <w:szCs w:val="24"/>
          <w:u w:val="none"/>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Информационные системы, ссылки на которые размещены в ЭБС ДВФ ВАВТ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"http://dvf-vavt.ru/biblioteka1/help_stud/" </w:instrText>
      </w:r>
      <w:r>
        <w:rPr>
          <w:color w:val="000000" w:themeColor="text1"/>
          <w14:textFill>
            <w14:solidFill>
              <w14:schemeClr w14:val="tx1"/>
            </w14:solidFill>
          </w14:textFill>
        </w:rPr>
        <w:fldChar w:fldCharType="separate"/>
      </w:r>
      <w:r>
        <w:rPr>
          <w:rStyle w:val="11"/>
          <w:rFonts w:ascii="Times New Roman" w:hAnsi="Times New Roman" w:eastAsia="Times New Roman" w:cs="Times New Roman"/>
          <w:color w:val="000000" w:themeColor="text1"/>
          <w:sz w:val="24"/>
          <w:szCs w:val="24"/>
          <w:lang w:eastAsia="ru-RU"/>
          <w14:textFill>
            <w14:solidFill>
              <w14:schemeClr w14:val="tx1"/>
            </w14:solidFill>
          </w14:textFill>
        </w:rPr>
        <w:t>http://dvf-vavt.ru/biblioteka1/help_stud/</w:t>
      </w:r>
      <w:r>
        <w:rPr>
          <w:rStyle w:val="11"/>
          <w:rFonts w:ascii="Times New Roman" w:hAnsi="Times New Roman" w:eastAsia="Times New Roman" w:cs="Times New Roman"/>
          <w:color w:val="000000" w:themeColor="text1"/>
          <w:sz w:val="24"/>
          <w:szCs w:val="24"/>
          <w:lang w:eastAsia="ru-RU"/>
          <w14:textFill>
            <w14:solidFill>
              <w14:schemeClr w14:val="tx1"/>
            </w14:solidFill>
          </w14:textFill>
        </w:rPr>
        <w:fldChar w:fldCharType="end"/>
      </w:r>
    </w:p>
    <w:p w14:paraId="2583CEE7">
      <w:pPr>
        <w:spacing w:after="0" w:line="276"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11302F19">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000233C7">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153FC504">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4923D48E">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1E0B4B06">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6DEBF7B8">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777B1B3D">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3D2777A1">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5B4D0A1B">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0B8A85A7">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61F71111">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6A85C2AE">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01BE6E3C">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61520A82">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12A9D0A2">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20D21541">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6F2C1868">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112FB015">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4AE4CFB7">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30DF456C">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0DDD0B98">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378CCFC6">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0746FE75">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2FA4D6CD">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5D5E88A0">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1F2E26F9">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drawing>
          <wp:anchor distT="0" distB="0" distL="114300" distR="114300" simplePos="0" relativeHeight="251671552" behindDoc="0" locked="0" layoutInCell="1" allowOverlap="1">
            <wp:simplePos x="0" y="0"/>
            <wp:positionH relativeFrom="margin">
              <wp:posOffset>-362585</wp:posOffset>
            </wp:positionH>
            <wp:positionV relativeFrom="margin">
              <wp:posOffset>-79375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«Дальневосточный филиал Федерального государственного бюджетного образовательного учреждения высшего образования</w:t>
      </w:r>
    </w:p>
    <w:p w14:paraId="63626DDD">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«Всероссийская академия внешней торговли</w:t>
      </w:r>
    </w:p>
    <w:p w14:paraId="4F4779D8">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Министерства экономического развития Российской Федерации»</w:t>
      </w:r>
    </w:p>
    <w:p w14:paraId="076F7814">
      <w:pPr>
        <w:spacing w:after="0" w:line="360" w:lineRule="auto"/>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pict>
          <v:line id="Прямая соединительная линия 2" o:spid="_x0000_s1032" o:spt="20" style="position:absolute;left:0pt;flip:y;margin-left:-7.65pt;margin-top:7.55pt;height:2.15pt;width:475.6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v:path arrowok="t"/>
            <v:fill focussize="0,0"/>
            <v:stroke weight="4.5pt" linestyle="thickThin"/>
            <v:imagedata o:title=""/>
            <o:lock v:ext="edit"/>
          </v:line>
        </w:pict>
      </w:r>
    </w:p>
    <w:p w14:paraId="7CB9904C">
      <w:pPr>
        <w:spacing w:after="0" w:line="360" w:lineRule="auto"/>
        <w:jc w:val="center"/>
        <w:rPr>
          <w:rFonts w:ascii="Times New Roman" w:hAnsi="Times New Roman" w:eastAsia="Calibri" w:cs="Times New Roman"/>
          <w:b/>
          <w:bCs/>
          <w:caps/>
          <w:color w:val="000000" w:themeColor="text1"/>
          <w:sz w:val="24"/>
          <w:szCs w:val="24"/>
          <w:lang w:eastAsia="ru-RU"/>
          <w14:textFill>
            <w14:solidFill>
              <w14:schemeClr w14:val="tx1"/>
            </w14:solidFill>
          </w14:textFill>
        </w:rPr>
      </w:pPr>
      <w:r>
        <w:rPr>
          <w:rFonts w:ascii="Times New Roman" w:hAnsi="Times New Roman" w:eastAsia="Calibri" w:cs="Times New Roman"/>
          <w:b/>
          <w:bCs/>
          <w:caps/>
          <w:color w:val="000000" w:themeColor="text1"/>
          <w:sz w:val="24"/>
          <w:szCs w:val="24"/>
          <w:lang w:eastAsia="ru-RU"/>
          <w14:textFill>
            <w14:solidFill>
              <w14:schemeClr w14:val="tx1"/>
            </w14:solidFill>
          </w14:textFill>
        </w:rPr>
        <w:t>КАФЕДРА «ЕСТЕСТВЕННЫЕ И СОЦИАЛЬНО-ГУМАНИТАРНЫЕ НАУКИ»</w:t>
      </w:r>
    </w:p>
    <w:p w14:paraId="53B85FA9">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1678D8D0">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59164D63">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28423824">
      <w:pPr>
        <w:tabs>
          <w:tab w:val="left" w:pos="709"/>
        </w:tabs>
        <w:suppressAutoHyphens/>
        <w:spacing w:after="0" w:line="360" w:lineRule="auto"/>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05913AB9">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679F9EF2">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aps/>
          <w:color w:val="000000" w:themeColor="text1"/>
          <w:sz w:val="24"/>
          <w:szCs w:val="24"/>
          <w:lang w:eastAsia="ru-RU"/>
          <w14:textFill>
            <w14:solidFill>
              <w14:schemeClr w14:val="tx1"/>
            </w14:solidFill>
          </w14:textFill>
        </w:rPr>
        <w:t xml:space="preserve">ОЦЕНОЧНЫЕ СРЕДСТВА  </w:t>
      </w:r>
    </w:p>
    <w:p w14:paraId="2E2670D0">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 </w:t>
      </w:r>
      <w:r>
        <w:rPr>
          <w:rFonts w:ascii="Times New Roman" w:hAnsi="Times New Roman" w:eastAsia="Times New Roman" w:cs="Times New Roman"/>
          <w:b/>
          <w:caps/>
          <w:color w:val="000000" w:themeColor="text1"/>
          <w:sz w:val="24"/>
          <w:szCs w:val="24"/>
          <w:lang w:eastAsia="ru-RU"/>
          <w14:textFill>
            <w14:solidFill>
              <w14:schemeClr w14:val="tx1"/>
            </w14:solidFill>
          </w14:textFill>
        </w:rPr>
        <w:t>«Конфликтология»</w:t>
      </w:r>
    </w:p>
    <w:p w14:paraId="3A4F95CD">
      <w:pPr>
        <w:spacing w:after="0" w:line="36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по направлению подготовки 38.03.01 «Экономика»</w:t>
      </w:r>
    </w:p>
    <w:p w14:paraId="29A37106">
      <w:pPr>
        <w:spacing w:after="0" w:line="360" w:lineRule="auto"/>
        <w:jc w:val="center"/>
        <w:rPr>
          <w:rFonts w:ascii="Arial" w:hAnsi="Arial" w:eastAsia="Times New Roman" w:cs="Arial"/>
          <w:color w:val="000000" w:themeColor="text1"/>
          <w:sz w:val="28"/>
          <w:szCs w:val="28"/>
          <w:u w:val="single"/>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Направленность (профиль) «</w:t>
      </w:r>
      <w:r>
        <w:rPr>
          <w:rFonts w:ascii="Times New Roman" w:hAnsi="Times New Roman" w:eastAsia="Times New Roman" w:cs="Times New Roman"/>
          <w:color w:val="000000" w:themeColor="text1"/>
          <w:sz w:val="28"/>
          <w:szCs w:val="28"/>
          <w:lang w:eastAsia="ru-RU"/>
          <w14:textFill>
            <w14:solidFill>
              <w14:schemeClr w14:val="tx1"/>
            </w14:solidFill>
          </w14:textFill>
        </w:rPr>
        <w:t>Экономика предприятий и организаций»</w:t>
      </w:r>
    </w:p>
    <w:p w14:paraId="15D7BF61">
      <w:pPr>
        <w:spacing w:after="0" w:line="360" w:lineRule="auto"/>
        <w:jc w:val="center"/>
        <w:rPr>
          <w:rFonts w:ascii="Arial" w:hAnsi="Arial" w:eastAsia="Times New Roman" w:cs="Arial"/>
          <w:i/>
          <w:color w:val="000000" w:themeColor="text1"/>
          <w:sz w:val="28"/>
          <w:szCs w:val="28"/>
          <w:u w:val="single"/>
          <w:lang w:eastAsia="ru-RU"/>
          <w14:textFill>
            <w14:solidFill>
              <w14:schemeClr w14:val="tx1"/>
            </w14:solidFill>
          </w14:textFill>
        </w:rPr>
      </w:pPr>
      <w:r>
        <w:rPr>
          <w:rFonts w:ascii="Times New Roman" w:hAnsi="Times New Roman" w:eastAsia="Times New Roman" w:cs="Times New Roman"/>
          <w:i/>
          <w:color w:val="000000" w:themeColor="text1"/>
          <w:sz w:val="28"/>
          <w:szCs w:val="28"/>
          <w:lang w:eastAsia="ru-RU"/>
          <w14:textFill>
            <w14:solidFill>
              <w14:schemeClr w14:val="tx1"/>
            </w14:solidFill>
          </w14:textFill>
        </w:rPr>
        <w:t>уровень бакалавриата</w:t>
      </w:r>
    </w:p>
    <w:p w14:paraId="034EEAC5">
      <w:pPr>
        <w:suppressAutoHyphens/>
        <w:spacing w:after="0" w:line="36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i/>
          <w:color w:val="000000" w:themeColor="text1"/>
          <w:sz w:val="28"/>
          <w:szCs w:val="28"/>
          <w:lang w:eastAsia="ru-RU"/>
          <w14:textFill>
            <w14:solidFill>
              <w14:schemeClr w14:val="tx1"/>
            </w14:solidFill>
          </w14:textFill>
        </w:rPr>
        <w:t>факультатив</w:t>
      </w:r>
    </w:p>
    <w:p w14:paraId="7F66D452">
      <w:pPr>
        <w:spacing w:after="0" w:line="360" w:lineRule="auto"/>
        <w:jc w:val="center"/>
        <w:outlineLvl w:val="5"/>
        <w:rPr>
          <w:rFonts w:ascii="Times New Roman" w:hAnsi="Times New Roman" w:eastAsia="Calibri" w:cs="Times New Roman"/>
          <w:i/>
          <w:color w:val="000000" w:themeColor="text1"/>
          <w:sz w:val="28"/>
          <w:szCs w:val="28"/>
          <w:lang w:eastAsia="ru-RU"/>
          <w14:textFill>
            <w14:solidFill>
              <w14:schemeClr w14:val="tx1"/>
            </w14:solidFill>
          </w14:textFill>
        </w:rPr>
      </w:pPr>
    </w:p>
    <w:p w14:paraId="7D48C1C2">
      <w:pPr>
        <w:spacing w:after="0" w:line="360" w:lineRule="auto"/>
        <w:jc w:val="center"/>
        <w:outlineLvl w:val="5"/>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Форма обучения (очная/ очно-заочная)</w:t>
      </w:r>
    </w:p>
    <w:p w14:paraId="724529C4">
      <w:pPr>
        <w:tabs>
          <w:tab w:val="left" w:pos="709"/>
        </w:tabs>
        <w:suppressAutoHyphens/>
        <w:spacing w:after="0" w:line="360"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7D30E969">
      <w:pPr>
        <w:tabs>
          <w:tab w:val="left" w:pos="709"/>
        </w:tabs>
        <w:suppressAutoHyphens/>
        <w:spacing w:after="0" w:line="360"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32C54061">
      <w:pPr>
        <w:tabs>
          <w:tab w:val="left" w:pos="709"/>
        </w:tabs>
        <w:suppressAutoHyphens/>
        <w:spacing w:after="0" w:line="360"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74745597">
      <w:pPr>
        <w:tabs>
          <w:tab w:val="left" w:pos="709"/>
        </w:tabs>
        <w:suppressAutoHyphens/>
        <w:spacing w:after="0" w:line="360"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5EF298DC">
      <w:pPr>
        <w:tabs>
          <w:tab w:val="left" w:pos="709"/>
        </w:tabs>
        <w:suppressAutoHyphens/>
        <w:spacing w:after="0" w:line="360"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1303D6DE">
      <w:pPr>
        <w:tabs>
          <w:tab w:val="left" w:pos="709"/>
        </w:tabs>
        <w:suppressAutoHyphens/>
        <w:spacing w:after="0" w:line="360"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03BF38FA">
      <w:pPr>
        <w:tabs>
          <w:tab w:val="left" w:pos="709"/>
        </w:tabs>
        <w:suppressAutoHyphens/>
        <w:spacing w:after="0" w:line="360"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05108F2B">
      <w:pPr>
        <w:tabs>
          <w:tab w:val="left" w:pos="709"/>
        </w:tabs>
        <w:suppressAutoHyphens/>
        <w:spacing w:after="0" w:line="360"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03999C80">
      <w:pPr>
        <w:tabs>
          <w:tab w:val="left" w:pos="709"/>
        </w:tabs>
        <w:suppressAutoHyphens/>
        <w:spacing w:after="0" w:line="360"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190E379E">
      <w:pPr>
        <w:tabs>
          <w:tab w:val="left" w:pos="709"/>
        </w:tabs>
        <w:suppressAutoHyphens/>
        <w:spacing w:after="0" w:line="360"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4150D562">
      <w:pPr>
        <w:tabs>
          <w:tab w:val="left" w:pos="709"/>
        </w:tabs>
        <w:suppressAutoHyphens/>
        <w:spacing w:after="0" w:line="360"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0FFC2EBD">
      <w:pPr>
        <w:tabs>
          <w:tab w:val="left" w:pos="709"/>
        </w:tabs>
        <w:suppressAutoHyphens/>
        <w:spacing w:after="0" w:line="360"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47392519">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г. Петропавловск-Камчатский</w:t>
      </w:r>
    </w:p>
    <w:p w14:paraId="539B2ABC">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aps/>
          <w:color w:val="000000" w:themeColor="text1"/>
          <w:sz w:val="24"/>
          <w:szCs w:val="24"/>
          <w:lang w:eastAsia="ru-RU"/>
          <w14:textFill>
            <w14:solidFill>
              <w14:schemeClr w14:val="tx1"/>
            </w14:solidFill>
          </w14:textFill>
        </w:rPr>
        <w:t>2025</w:t>
      </w:r>
    </w:p>
    <w:p w14:paraId="50D9D6AB">
      <w:pPr>
        <w:spacing w:after="0" w:line="360" w:lineRule="auto"/>
        <w:contextualSpacing/>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10.1.ПАСПОРТ</w:t>
      </w:r>
    </w:p>
    <w:p w14:paraId="254F59C4">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 ОЦЕНОЧНЫХ СРЕДСТВ </w:t>
      </w:r>
    </w:p>
    <w:p w14:paraId="5F34B15C">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p>
    <w:tbl>
      <w:tblPr>
        <w:tblStyle w:val="31"/>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4226"/>
        <w:gridCol w:w="4565"/>
      </w:tblGrid>
      <w:tr w14:paraId="1BA43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360B336E">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w:t>
            </w:r>
          </w:p>
          <w:p w14:paraId="758B075B">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п/п</w:t>
            </w:r>
          </w:p>
        </w:tc>
        <w:tc>
          <w:tcPr>
            <w:tcW w:w="4226" w:type="dxa"/>
            <w:vAlign w:val="center"/>
          </w:tcPr>
          <w:p w14:paraId="66AAF098">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Контролируемые компетенции</w:t>
            </w:r>
          </w:p>
        </w:tc>
        <w:tc>
          <w:tcPr>
            <w:tcW w:w="4565" w:type="dxa"/>
            <w:vAlign w:val="center"/>
          </w:tcPr>
          <w:p w14:paraId="51F775EB">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Оценочные средства </w:t>
            </w:r>
          </w:p>
          <w:p w14:paraId="2CF5EE6B">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p>
        </w:tc>
      </w:tr>
      <w:tr w14:paraId="0F2CB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49F5D5FF">
            <w:pPr>
              <w:spacing w:after="0" w:line="36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p>
        </w:tc>
        <w:tc>
          <w:tcPr>
            <w:tcW w:w="4226" w:type="dxa"/>
            <w:vAlign w:val="center"/>
          </w:tcPr>
          <w:p w14:paraId="637B1645">
            <w:pPr>
              <w:spacing w:after="0" w:line="360" w:lineRule="auto"/>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УК-1</w:t>
            </w:r>
          </w:p>
        </w:tc>
        <w:tc>
          <w:tcPr>
            <w:tcW w:w="4565" w:type="dxa"/>
            <w:vAlign w:val="center"/>
          </w:tcPr>
          <w:p w14:paraId="79BF930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тест, реферат, доклад, контрольная работа, эссе, дискуссия с депутатом Законодательного собрания, контрольные вопросы, выносимые на зачет</w:t>
            </w:r>
          </w:p>
        </w:tc>
      </w:tr>
    </w:tbl>
    <w:p w14:paraId="776C9DFA">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p>
    <w:p w14:paraId="4EACE355">
      <w:pPr>
        <w:pStyle w:val="47"/>
        <w:shd w:val="clear" w:color="auto" w:fill="auto"/>
        <w:spacing w:line="360" w:lineRule="auto"/>
        <w:ind w:firstLine="709"/>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Для студентов с ограниченными возможностями здоровья предусмотрены следующие оценочные средства:</w:t>
      </w:r>
    </w:p>
    <w:p w14:paraId="7DEE430B">
      <w:pPr>
        <w:pStyle w:val="47"/>
        <w:shd w:val="clear" w:color="auto" w:fill="auto"/>
        <w:spacing w:line="360" w:lineRule="auto"/>
        <w:ind w:firstLine="709"/>
        <w:jc w:val="both"/>
        <w:rPr>
          <w:rFonts w:ascii="Times New Roman" w:hAnsi="Times New Roman"/>
          <w:color w:val="000000" w:themeColor="text1"/>
          <w:sz w:val="24"/>
          <w:szCs w:val="24"/>
          <w14:textFill>
            <w14:solidFill>
              <w14:schemeClr w14:val="tx1"/>
            </w14:solidFill>
          </w14:textFill>
        </w:rPr>
      </w:pPr>
    </w:p>
    <w:tbl>
      <w:tblPr>
        <w:tblStyle w:val="31"/>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2430"/>
        <w:gridCol w:w="3253"/>
        <w:gridCol w:w="3079"/>
      </w:tblGrid>
      <w:tr w14:paraId="6BF1B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4DA93847">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w:t>
            </w:r>
          </w:p>
          <w:p w14:paraId="6F558B35">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п/п</w:t>
            </w:r>
          </w:p>
        </w:tc>
        <w:tc>
          <w:tcPr>
            <w:tcW w:w="2013" w:type="dxa"/>
            <w:vAlign w:val="center"/>
          </w:tcPr>
          <w:p w14:paraId="1879EF83">
            <w:pPr>
              <w:pStyle w:val="44"/>
              <w:shd w:val="clear" w:color="auto" w:fill="auto"/>
              <w:spacing w:before="0" w:line="360" w:lineRule="auto"/>
              <w:ind w:firstLine="0"/>
              <w:rPr>
                <w:rFonts w:ascii="Times New Roman" w:hAnsi="Times New Roman"/>
                <w:b/>
                <w:i/>
                <w:color w:val="000000" w:themeColor="text1"/>
                <w:sz w:val="24"/>
                <w:szCs w:val="24"/>
                <w14:textFill>
                  <w14:solidFill>
                    <w14:schemeClr w14:val="tx1"/>
                  </w14:solidFill>
                </w14:textFill>
              </w:rPr>
            </w:pPr>
            <w:r>
              <w:rPr>
                <w:rStyle w:val="45"/>
                <w:b/>
                <w:color w:val="000000" w:themeColor="text1"/>
                <w14:textFill>
                  <w14:solidFill>
                    <w14:schemeClr w14:val="tx1"/>
                  </w14:solidFill>
                </w14:textFill>
              </w:rPr>
              <w:t>Категории магистров</w:t>
            </w:r>
          </w:p>
        </w:tc>
        <w:tc>
          <w:tcPr>
            <w:tcW w:w="3657" w:type="dxa"/>
            <w:vAlign w:val="center"/>
          </w:tcPr>
          <w:p w14:paraId="13F2C49F">
            <w:pPr>
              <w:pStyle w:val="44"/>
              <w:shd w:val="clear" w:color="auto" w:fill="auto"/>
              <w:spacing w:before="0" w:line="360" w:lineRule="auto"/>
              <w:ind w:firstLine="0"/>
              <w:rPr>
                <w:rFonts w:ascii="Times New Roman" w:hAnsi="Times New Roman"/>
                <w:b/>
                <w:i/>
                <w:color w:val="000000" w:themeColor="text1"/>
                <w:sz w:val="24"/>
                <w:szCs w:val="24"/>
                <w14:textFill>
                  <w14:solidFill>
                    <w14:schemeClr w14:val="tx1"/>
                  </w14:solidFill>
                </w14:textFill>
              </w:rPr>
            </w:pPr>
            <w:r>
              <w:rPr>
                <w:rStyle w:val="45"/>
                <w:b/>
                <w:color w:val="000000" w:themeColor="text1"/>
                <w14:textFill>
                  <w14:solidFill>
                    <w14:schemeClr w14:val="tx1"/>
                  </w14:solidFill>
                </w14:textFill>
              </w:rPr>
              <w:t>Виды оценочных средств</w:t>
            </w:r>
          </w:p>
        </w:tc>
        <w:tc>
          <w:tcPr>
            <w:tcW w:w="3118" w:type="dxa"/>
            <w:vAlign w:val="center"/>
          </w:tcPr>
          <w:p w14:paraId="535CDEAF">
            <w:pPr>
              <w:pStyle w:val="44"/>
              <w:shd w:val="clear" w:color="auto" w:fill="auto"/>
              <w:spacing w:before="0" w:line="360" w:lineRule="auto"/>
              <w:ind w:firstLine="0"/>
              <w:rPr>
                <w:rFonts w:ascii="Times New Roman" w:hAnsi="Times New Roman"/>
                <w:b/>
                <w:i/>
                <w:color w:val="000000" w:themeColor="text1"/>
                <w:sz w:val="24"/>
                <w:szCs w:val="24"/>
                <w14:textFill>
                  <w14:solidFill>
                    <w14:schemeClr w14:val="tx1"/>
                  </w14:solidFill>
                </w14:textFill>
              </w:rPr>
            </w:pPr>
            <w:r>
              <w:rPr>
                <w:rStyle w:val="45"/>
                <w:b/>
                <w:color w:val="000000" w:themeColor="text1"/>
                <w14:textFill>
                  <w14:solidFill>
                    <w14:schemeClr w14:val="tx1"/>
                  </w14:solidFill>
                </w14:textFill>
              </w:rPr>
              <w:t>Форма контроля и оценки результатов обучения</w:t>
            </w:r>
          </w:p>
        </w:tc>
      </w:tr>
      <w:tr w14:paraId="76709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76C40A8B">
            <w:pPr>
              <w:spacing w:after="0" w:line="36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p>
        </w:tc>
        <w:tc>
          <w:tcPr>
            <w:tcW w:w="2013" w:type="dxa"/>
          </w:tcPr>
          <w:p w14:paraId="3069F46E">
            <w:pPr>
              <w:pStyle w:val="44"/>
              <w:shd w:val="clear" w:color="auto" w:fill="auto"/>
              <w:spacing w:before="0" w:line="360" w:lineRule="auto"/>
              <w:ind w:firstLine="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С нарушением слуха</w:t>
            </w:r>
          </w:p>
        </w:tc>
        <w:tc>
          <w:tcPr>
            <w:tcW w:w="3657" w:type="dxa"/>
            <w:vAlign w:val="bottom"/>
          </w:tcPr>
          <w:p w14:paraId="4F5DACCF">
            <w:pPr>
              <w:suppressAutoHyphens/>
              <w:spacing w:after="0" w:line="36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письменные самостоятельные работы, вопросы к зачету, реферат, эссе </w:t>
            </w:r>
          </w:p>
        </w:tc>
        <w:tc>
          <w:tcPr>
            <w:tcW w:w="3118" w:type="dxa"/>
          </w:tcPr>
          <w:p w14:paraId="599DD659">
            <w:pPr>
              <w:pStyle w:val="44"/>
              <w:shd w:val="clear" w:color="auto" w:fill="auto"/>
              <w:spacing w:before="0" w:line="360" w:lineRule="auto"/>
              <w:ind w:firstLine="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Преимущественно письменная проверка</w:t>
            </w:r>
          </w:p>
        </w:tc>
      </w:tr>
      <w:tr w14:paraId="226C6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B41D21B">
            <w:pPr>
              <w:spacing w:after="0" w:line="36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p>
        </w:tc>
        <w:tc>
          <w:tcPr>
            <w:tcW w:w="2013" w:type="dxa"/>
          </w:tcPr>
          <w:p w14:paraId="4E0A6FA3">
            <w:pPr>
              <w:pStyle w:val="44"/>
              <w:shd w:val="clear" w:color="auto" w:fill="auto"/>
              <w:spacing w:before="0" w:line="360" w:lineRule="auto"/>
              <w:ind w:firstLine="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С нарушением зрения</w:t>
            </w:r>
          </w:p>
        </w:tc>
        <w:tc>
          <w:tcPr>
            <w:tcW w:w="3657" w:type="dxa"/>
            <w:vAlign w:val="bottom"/>
          </w:tcPr>
          <w:p w14:paraId="720CF768">
            <w:pPr>
              <w:suppressAutoHyphens/>
              <w:spacing w:after="0" w:line="36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Собеседование по вопросам к зачету; выступление с докладом, </w:t>
            </w:r>
          </w:p>
          <w:p w14:paraId="40E17FF9">
            <w:pPr>
              <w:pStyle w:val="44"/>
              <w:shd w:val="clear" w:color="auto" w:fill="auto"/>
              <w:spacing w:before="0" w:line="360" w:lineRule="auto"/>
              <w:ind w:firstLine="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Дискуссия депутатом Законодательного собрания</w:t>
            </w:r>
          </w:p>
        </w:tc>
        <w:tc>
          <w:tcPr>
            <w:tcW w:w="3118" w:type="dxa"/>
          </w:tcPr>
          <w:p w14:paraId="5C6F6BB5">
            <w:pPr>
              <w:pStyle w:val="44"/>
              <w:shd w:val="clear" w:color="auto" w:fill="auto"/>
              <w:spacing w:before="0" w:line="360" w:lineRule="auto"/>
              <w:ind w:firstLine="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Преимущественно устная проверка(индивидуально)</w:t>
            </w:r>
          </w:p>
        </w:tc>
      </w:tr>
      <w:tr w14:paraId="01910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734E3510">
            <w:pPr>
              <w:spacing w:after="0" w:line="36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p>
        </w:tc>
        <w:tc>
          <w:tcPr>
            <w:tcW w:w="2013" w:type="dxa"/>
          </w:tcPr>
          <w:p w14:paraId="1D790888">
            <w:pPr>
              <w:pStyle w:val="44"/>
              <w:shd w:val="clear" w:color="auto" w:fill="auto"/>
              <w:spacing w:before="0" w:line="360" w:lineRule="auto"/>
              <w:ind w:firstLine="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С нарушением опорно</w:t>
            </w:r>
            <w:r>
              <w:rPr>
                <w:rFonts w:ascii="Times New Roman" w:hAnsi="Times New Roman"/>
                <w:color w:val="000000" w:themeColor="text1"/>
                <w:sz w:val="24"/>
                <w:szCs w:val="24"/>
                <w14:textFill>
                  <w14:solidFill>
                    <w14:schemeClr w14:val="tx1"/>
                  </w14:solidFill>
                </w14:textFill>
              </w:rPr>
              <w:softHyphen/>
            </w:r>
            <w:r>
              <w:rPr>
                <w:rFonts w:ascii="Times New Roman" w:hAnsi="Times New Roman"/>
                <w:color w:val="000000" w:themeColor="text1"/>
                <w:sz w:val="24"/>
                <w:szCs w:val="24"/>
                <w14:textFill>
                  <w14:solidFill>
                    <w14:schemeClr w14:val="tx1"/>
                  </w14:solidFill>
                </w14:textFill>
              </w:rPr>
              <w:t>двигательного аппарата</w:t>
            </w:r>
          </w:p>
        </w:tc>
        <w:tc>
          <w:tcPr>
            <w:tcW w:w="3657" w:type="dxa"/>
          </w:tcPr>
          <w:p w14:paraId="19357997">
            <w:pPr>
              <w:suppressAutoHyphens/>
              <w:spacing w:after="0" w:line="36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Контрольная работа, дискуссия с депутатом Законодательного собрания реферат, доклад, эссе, вопросы к зачету</w:t>
            </w:r>
          </w:p>
          <w:p w14:paraId="6DFB1518">
            <w:pPr>
              <w:pStyle w:val="44"/>
              <w:shd w:val="clear" w:color="auto" w:fill="auto"/>
              <w:spacing w:before="0" w:line="360" w:lineRule="auto"/>
              <w:ind w:firstLine="0"/>
              <w:rPr>
                <w:rFonts w:ascii="Times New Roman" w:hAnsi="Times New Roman"/>
                <w:color w:val="000000" w:themeColor="text1"/>
                <w:sz w:val="24"/>
                <w:szCs w:val="24"/>
                <w14:textFill>
                  <w14:solidFill>
                    <w14:schemeClr w14:val="tx1"/>
                  </w14:solidFill>
                </w14:textFill>
              </w:rPr>
            </w:pPr>
          </w:p>
        </w:tc>
        <w:tc>
          <w:tcPr>
            <w:tcW w:w="3118" w:type="dxa"/>
          </w:tcPr>
          <w:p w14:paraId="6F7834EE">
            <w:pPr>
              <w:pStyle w:val="44"/>
              <w:shd w:val="clear" w:color="auto" w:fill="auto"/>
              <w:spacing w:before="0" w:line="360" w:lineRule="auto"/>
              <w:ind w:firstLine="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Организация взаимодействия с обучающимися посредством электронной почты, письменная проверка</w:t>
            </w:r>
          </w:p>
        </w:tc>
      </w:tr>
    </w:tbl>
    <w:p w14:paraId="61733A78">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p>
    <w:p w14:paraId="30B6B3FC">
      <w:pPr>
        <w:pStyle w:val="34"/>
        <w:spacing w:line="360" w:lineRule="auto"/>
        <w:ind w:left="0"/>
        <w:jc w:val="center"/>
        <w:rPr>
          <w:b/>
          <w:color w:val="000000" w:themeColor="text1"/>
          <w14:textFill>
            <w14:solidFill>
              <w14:schemeClr w14:val="tx1"/>
            </w14:solidFill>
          </w14:textFill>
        </w:rPr>
      </w:pPr>
    </w:p>
    <w:p w14:paraId="40176CBA">
      <w:pPr>
        <w:pStyle w:val="34"/>
        <w:spacing w:line="360" w:lineRule="auto"/>
        <w:ind w:left="0"/>
        <w:jc w:val="center"/>
        <w:rPr>
          <w:b/>
          <w:color w:val="000000" w:themeColor="text1"/>
          <w14:textFill>
            <w14:solidFill>
              <w14:schemeClr w14:val="tx1"/>
            </w14:solidFill>
          </w14:textFill>
        </w:rPr>
      </w:pPr>
    </w:p>
    <w:p w14:paraId="6AA5E86C">
      <w:pPr>
        <w:pStyle w:val="34"/>
        <w:spacing w:line="360" w:lineRule="auto"/>
        <w:ind w:left="0"/>
        <w:jc w:val="center"/>
        <w:rPr>
          <w:b/>
          <w:color w:val="000000" w:themeColor="text1"/>
          <w14:textFill>
            <w14:solidFill>
              <w14:schemeClr w14:val="tx1"/>
            </w14:solidFill>
          </w14:textFill>
        </w:rPr>
      </w:pPr>
    </w:p>
    <w:p w14:paraId="04404CE7">
      <w:pPr>
        <w:pStyle w:val="34"/>
        <w:spacing w:line="360" w:lineRule="auto"/>
        <w:ind w:left="0"/>
        <w:jc w:val="center"/>
        <w:rPr>
          <w:b/>
          <w:color w:val="000000" w:themeColor="text1"/>
          <w14:textFill>
            <w14:solidFill>
              <w14:schemeClr w14:val="tx1"/>
            </w14:solidFill>
          </w14:textFill>
        </w:rPr>
      </w:pPr>
    </w:p>
    <w:p w14:paraId="0BA41B16">
      <w:pPr>
        <w:pStyle w:val="34"/>
        <w:spacing w:line="360" w:lineRule="auto"/>
        <w:ind w:left="0"/>
        <w:jc w:val="center"/>
        <w:rPr>
          <w:b/>
          <w:color w:val="000000" w:themeColor="text1"/>
          <w14:textFill>
            <w14:solidFill>
              <w14:schemeClr w14:val="tx1"/>
            </w14:solidFill>
          </w14:textFill>
        </w:rPr>
      </w:pPr>
      <w:r>
        <w:rPr>
          <w:b/>
          <w:color w:val="000000" w:themeColor="text1"/>
          <w14:textFill>
            <w14:solidFill>
              <w14:schemeClr w14:val="tx1"/>
            </w14:solidFill>
          </w14:textFill>
        </w:rPr>
        <w:t>10.2 План – график проведения контрольно-оценочных мероприятий</w:t>
      </w:r>
    </w:p>
    <w:p w14:paraId="02D835B8">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по дисциплине «</w:t>
      </w:r>
      <w:r>
        <w:rPr>
          <w:rFonts w:ascii="Times New Roman" w:hAnsi="Times New Roman" w:eastAsia="Calibri" w:cs="Times New Roman"/>
          <w:b/>
          <w:color w:val="000000" w:themeColor="text1"/>
          <w:sz w:val="24"/>
          <w:szCs w:val="24"/>
          <w:lang w:eastAsia="ru-RU"/>
          <w14:textFill>
            <w14:solidFill>
              <w14:schemeClr w14:val="tx1"/>
            </w14:solidFill>
          </w14:textFill>
        </w:rPr>
        <w:t>Конфликтология</w:t>
      </w:r>
      <w:r>
        <w:rPr>
          <w:rFonts w:ascii="Times New Roman" w:hAnsi="Times New Roman" w:cs="Times New Roman"/>
          <w:b/>
          <w:color w:val="000000" w:themeColor="text1"/>
          <w:sz w:val="24"/>
          <w:szCs w:val="24"/>
          <w14:textFill>
            <w14:solidFill>
              <w14:schemeClr w14:val="tx1"/>
            </w14:solidFill>
          </w14:textFill>
        </w:rPr>
        <w:t>»</w:t>
      </w:r>
    </w:p>
    <w:p w14:paraId="32E10261">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2551"/>
        <w:gridCol w:w="3119"/>
        <w:gridCol w:w="2829"/>
      </w:tblGrid>
      <w:tr w14:paraId="23700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trPr>
        <w:tc>
          <w:tcPr>
            <w:tcW w:w="846" w:type="dxa"/>
            <w:vAlign w:val="center"/>
          </w:tcPr>
          <w:p w14:paraId="7ADF10FC">
            <w:pPr>
              <w:spacing w:after="0" w:line="276"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Срок</w:t>
            </w:r>
          </w:p>
          <w:p w14:paraId="02DB3D23">
            <w:pPr>
              <w:spacing w:after="0" w:line="276"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(сем.)</w:t>
            </w:r>
          </w:p>
        </w:tc>
        <w:tc>
          <w:tcPr>
            <w:tcW w:w="2551" w:type="dxa"/>
            <w:vAlign w:val="center"/>
          </w:tcPr>
          <w:p w14:paraId="76559DC1">
            <w:pPr>
              <w:spacing w:after="0" w:line="276"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Название оценочного мероприятия</w:t>
            </w:r>
          </w:p>
          <w:p w14:paraId="351A41C8">
            <w:pPr>
              <w:spacing w:after="0" w:line="276" w:lineRule="auto"/>
              <w:jc w:val="center"/>
              <w:rPr>
                <w:rFonts w:ascii="Times New Roman" w:hAnsi="Times New Roman" w:cs="Times New Roman"/>
                <w:b/>
                <w:color w:val="000000" w:themeColor="text1"/>
                <w:sz w:val="24"/>
                <w:szCs w:val="24"/>
                <w14:textFill>
                  <w14:solidFill>
                    <w14:schemeClr w14:val="tx1"/>
                  </w14:solidFill>
                </w14:textFill>
              </w:rPr>
            </w:pPr>
          </w:p>
        </w:tc>
        <w:tc>
          <w:tcPr>
            <w:tcW w:w="3119" w:type="dxa"/>
            <w:vAlign w:val="center"/>
          </w:tcPr>
          <w:p w14:paraId="10C050BF">
            <w:pPr>
              <w:spacing w:after="0" w:line="276"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Вид оценочного средства</w:t>
            </w:r>
          </w:p>
          <w:p w14:paraId="2356F20C">
            <w:pPr>
              <w:spacing w:after="0" w:line="276" w:lineRule="auto"/>
              <w:jc w:val="center"/>
              <w:rPr>
                <w:rFonts w:ascii="Times New Roman" w:hAnsi="Times New Roman" w:cs="Times New Roman"/>
                <w:b/>
                <w:color w:val="000000" w:themeColor="text1"/>
                <w:sz w:val="24"/>
                <w:szCs w:val="24"/>
                <w14:textFill>
                  <w14:solidFill>
                    <w14:schemeClr w14:val="tx1"/>
                  </w14:solidFill>
                </w14:textFill>
              </w:rPr>
            </w:pPr>
          </w:p>
        </w:tc>
        <w:tc>
          <w:tcPr>
            <w:tcW w:w="2829" w:type="dxa"/>
            <w:vAlign w:val="center"/>
          </w:tcPr>
          <w:p w14:paraId="5E00D5CE">
            <w:pPr>
              <w:spacing w:after="0" w:line="276"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Объект контроля</w:t>
            </w:r>
          </w:p>
        </w:tc>
      </w:tr>
      <w:tr w14:paraId="1C498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723B5293">
            <w:pPr>
              <w:spacing w:after="0" w:line="276"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p>
        </w:tc>
        <w:tc>
          <w:tcPr>
            <w:tcW w:w="2551" w:type="dxa"/>
            <w:vAlign w:val="center"/>
          </w:tcPr>
          <w:p w14:paraId="3761A425">
            <w:pPr>
              <w:spacing w:after="0" w:line="276"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Входной контроль</w:t>
            </w:r>
          </w:p>
        </w:tc>
        <w:tc>
          <w:tcPr>
            <w:tcW w:w="3119" w:type="dxa"/>
            <w:vAlign w:val="center"/>
          </w:tcPr>
          <w:p w14:paraId="5F95EF6D">
            <w:pPr>
              <w:spacing w:after="0" w:line="276"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Устный опрос</w:t>
            </w:r>
          </w:p>
        </w:tc>
        <w:tc>
          <w:tcPr>
            <w:tcW w:w="2829" w:type="dxa"/>
            <w:vAlign w:val="center"/>
          </w:tcPr>
          <w:p w14:paraId="63247CED">
            <w:pPr>
              <w:spacing w:after="0" w:line="276"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Уровень знаний</w:t>
            </w:r>
          </w:p>
        </w:tc>
      </w:tr>
      <w:tr w14:paraId="7F55A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46" w:type="dxa"/>
            <w:vAlign w:val="center"/>
          </w:tcPr>
          <w:p w14:paraId="3ED998E3">
            <w:pPr>
              <w:spacing w:after="0" w:line="276"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p>
        </w:tc>
        <w:tc>
          <w:tcPr>
            <w:tcW w:w="2551" w:type="dxa"/>
            <w:vAlign w:val="center"/>
          </w:tcPr>
          <w:p w14:paraId="5349EE2D">
            <w:pPr>
              <w:spacing w:after="0" w:line="276"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Текущий контроль </w:t>
            </w:r>
          </w:p>
        </w:tc>
        <w:tc>
          <w:tcPr>
            <w:tcW w:w="3119" w:type="dxa"/>
            <w:vAlign w:val="center"/>
          </w:tcPr>
          <w:p w14:paraId="4B5B8A12">
            <w:pPr>
              <w:spacing w:after="0" w:line="276"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Тест</w:t>
            </w:r>
          </w:p>
          <w:p w14:paraId="0DC0FA44">
            <w:pPr>
              <w:suppressAutoHyphens/>
              <w:spacing w:after="0" w:line="276" w:lineRule="auto"/>
              <w:jc w:val="center"/>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реферат, доклад, эссе,</w:t>
            </w:r>
            <w:r>
              <w:rPr>
                <w:rFonts w:ascii="Times New Roman" w:hAnsi="Times New Roman" w:eastAsia="Calibri" w:cs="Times New Roman"/>
                <w:i/>
                <w:color w:val="000000" w:themeColor="text1"/>
                <w:sz w:val="24"/>
                <w:szCs w:val="24"/>
                <w:lang w:eastAsia="ru-RU"/>
                <w14:textFill>
                  <w14:solidFill>
                    <w14:schemeClr w14:val="tx1"/>
                  </w14:solidFill>
                </w14:textFill>
              </w:rPr>
              <w:t xml:space="preserve"> </w:t>
            </w:r>
            <w:r>
              <w:rPr>
                <w:rFonts w:ascii="Times New Roman" w:hAnsi="Times New Roman" w:eastAsia="Calibri" w:cs="Times New Roman"/>
                <w:color w:val="000000" w:themeColor="text1"/>
                <w:sz w:val="24"/>
                <w:szCs w:val="24"/>
                <w:lang w:eastAsia="ru-RU"/>
                <w14:textFill>
                  <w14:solidFill>
                    <w14:schemeClr w14:val="tx1"/>
                  </w14:solidFill>
                </w14:textFill>
              </w:rPr>
              <w:t>тест, контрольная работа</w:t>
            </w:r>
          </w:p>
          <w:p w14:paraId="69C5A9DC">
            <w:pPr>
              <w:spacing w:after="0" w:line="276" w:lineRule="auto"/>
              <w:jc w:val="center"/>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2829" w:type="dxa"/>
            <w:vAlign w:val="center"/>
          </w:tcPr>
          <w:p w14:paraId="12C08817">
            <w:pPr>
              <w:spacing w:after="0" w:line="276"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Качество освоения материала</w:t>
            </w:r>
          </w:p>
          <w:p w14:paraId="6713197E">
            <w:pPr>
              <w:spacing w:after="0" w:line="276"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оригинальность материала</w:t>
            </w:r>
          </w:p>
          <w:p w14:paraId="28B54E19">
            <w:pPr>
              <w:spacing w:after="0" w:line="276"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соблюдение требований</w:t>
            </w:r>
          </w:p>
          <w:p w14:paraId="57240F93">
            <w:pPr>
              <w:spacing w:after="0" w:line="276"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освоение компетенций</w:t>
            </w:r>
          </w:p>
        </w:tc>
      </w:tr>
      <w:tr w14:paraId="63036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13E200F6">
            <w:pPr>
              <w:spacing w:after="0" w:line="276"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p>
        </w:tc>
        <w:tc>
          <w:tcPr>
            <w:tcW w:w="2551" w:type="dxa"/>
            <w:vAlign w:val="center"/>
          </w:tcPr>
          <w:p w14:paraId="5E638A1D">
            <w:pPr>
              <w:spacing w:after="0" w:line="276"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Итоговый контроль</w:t>
            </w:r>
          </w:p>
        </w:tc>
        <w:tc>
          <w:tcPr>
            <w:tcW w:w="3119" w:type="dxa"/>
            <w:vAlign w:val="center"/>
          </w:tcPr>
          <w:p w14:paraId="6BE59EE9">
            <w:pPr>
              <w:spacing w:after="0" w:line="276" w:lineRule="auto"/>
              <w:jc w:val="center"/>
              <w:rPr>
                <w:rFonts w:ascii="Times New Roman" w:hAnsi="Times New Roman" w:cs="Times New Roman"/>
                <w:color w:val="000000" w:themeColor="text1"/>
                <w:sz w:val="24"/>
                <w:szCs w:val="24"/>
                <w14:textFill>
                  <w14:solidFill>
                    <w14:schemeClr w14:val="tx1"/>
                  </w14:solidFill>
                </w14:textFill>
              </w:rPr>
            </w:pPr>
          </w:p>
          <w:p w14:paraId="01AE697D">
            <w:pPr>
              <w:spacing w:after="0" w:line="276"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зачет</w:t>
            </w:r>
          </w:p>
        </w:tc>
        <w:tc>
          <w:tcPr>
            <w:tcW w:w="2829" w:type="dxa"/>
            <w:vAlign w:val="center"/>
          </w:tcPr>
          <w:p w14:paraId="2F578FF5">
            <w:pPr>
              <w:spacing w:after="0" w:line="276"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Правильность ответов на вопросы</w:t>
            </w:r>
          </w:p>
        </w:tc>
      </w:tr>
    </w:tbl>
    <w:p w14:paraId="29FA59FB">
      <w:pPr>
        <w:spacing w:after="0" w:line="360" w:lineRule="auto"/>
        <w:contextualSpacing/>
        <w:rPr>
          <w:rFonts w:ascii="Times New Roman" w:hAnsi="Times New Roman" w:eastAsia="Times New Roman" w:cs="Times New Roman"/>
          <w:color w:val="000000" w:themeColor="text1"/>
          <w:sz w:val="24"/>
          <w:szCs w:val="24"/>
          <w:lang w:eastAsia="ru-RU"/>
          <w14:textFill>
            <w14:solidFill>
              <w14:schemeClr w14:val="tx1"/>
            </w14:solidFill>
          </w14:textFill>
        </w:rPr>
      </w:pPr>
    </w:p>
    <w:p w14:paraId="6B438EC6">
      <w:pPr>
        <w:pStyle w:val="34"/>
        <w:widowControl w:val="0"/>
        <w:numPr>
          <w:ilvl w:val="1"/>
          <w:numId w:val="8"/>
        </w:numPr>
        <w:spacing w:line="360" w:lineRule="auto"/>
        <w:jc w:val="center"/>
        <w:rPr>
          <w:rFonts w:eastAsia="Times New Roman"/>
          <w:b/>
          <w:color w:val="000000" w:themeColor="text1"/>
          <w14:textFill>
            <w14:solidFill>
              <w14:schemeClr w14:val="tx1"/>
            </w14:solidFill>
          </w14:textFill>
        </w:rPr>
      </w:pPr>
      <w:r>
        <w:rPr>
          <w:rFonts w:eastAsia="Times New Roman"/>
          <w:b/>
          <w:color w:val="000000" w:themeColor="text1"/>
          <w14:textFill>
            <w14:solidFill>
              <w14:schemeClr w14:val="tx1"/>
            </w14:solidFill>
          </w14:textFill>
        </w:rPr>
        <w:t>Тестовые задания (тест)</w:t>
      </w:r>
    </w:p>
    <w:p w14:paraId="635FADA2">
      <w:pPr>
        <w:widowControl w:val="0"/>
        <w:spacing w:after="0" w:line="360" w:lineRule="auto"/>
        <w:jc w:val="both"/>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Тест «Конфликтология: предмет, цели, значение в обществе. Возникновение и развитие конфликтологических идей»</w:t>
      </w:r>
    </w:p>
    <w:p w14:paraId="3E57E303">
      <w:pPr>
        <w:widowControl w:val="0"/>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1. Отметьте один правильный ответ</w:t>
      </w:r>
    </w:p>
    <w:p w14:paraId="51D1B9CC">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Термин "социология конфликта" впервые ввел в социальные науки:</w:t>
      </w:r>
    </w:p>
    <w:p w14:paraId="3C9E937B">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Л. Козер;</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г) К. Маркс;</w:t>
      </w:r>
    </w:p>
    <w:p w14:paraId="79B38312">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Р. Дарендорф;</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д) никто из вышеперечисленных.</w:t>
      </w:r>
    </w:p>
    <w:p w14:paraId="415CAC3C">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 Сорокин;</w:t>
      </w:r>
    </w:p>
    <w:p w14:paraId="7F6187DC">
      <w:pPr>
        <w:widowControl w:val="0"/>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2. Отметьте один правильный ответ</w:t>
      </w:r>
    </w:p>
    <w:p w14:paraId="1F939E6B">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Теория противоречия в социальных науках была развита:</w:t>
      </w:r>
    </w:p>
    <w:p w14:paraId="5947B4DD">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всеми перечисленными;</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г) К. Марксом;</w:t>
      </w:r>
    </w:p>
    <w:p w14:paraId="1C5366BF">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М. Вебером;</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д) никем из вышеперечисленных.</w:t>
      </w:r>
    </w:p>
    <w:p w14:paraId="6B536349">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У. Юри;</w:t>
      </w:r>
    </w:p>
    <w:p w14:paraId="5B6FC716">
      <w:pPr>
        <w:widowControl w:val="0"/>
        <w:spacing w:after="0" w:line="360" w:lineRule="auto"/>
        <w:jc w:val="both"/>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3. Отметьте один правильный ответ</w:t>
      </w:r>
    </w:p>
    <w:p w14:paraId="680B2DF1">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Автором «теории конфликта» как концептуальной модели в социальных науках является:</w:t>
      </w:r>
    </w:p>
    <w:p w14:paraId="6C51C30C">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Г. Зиммель;</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г) Дж. Рекс;</w:t>
      </w:r>
    </w:p>
    <w:p w14:paraId="5658437C">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Р. Парк;</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д) М. Вебер.</w:t>
      </w:r>
    </w:p>
    <w:p w14:paraId="0C2BE8D9">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Р. Дарендорф;</w:t>
      </w:r>
    </w:p>
    <w:p w14:paraId="5BE78352">
      <w:pPr>
        <w:widowControl w:val="0"/>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4. Выберите все  правильные ответы</w:t>
      </w:r>
    </w:p>
    <w:p w14:paraId="0392B809">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Современная конфликтология развивается как междисциплинарная наука во взаимодействии с:</w:t>
      </w:r>
    </w:p>
    <w:p w14:paraId="2F50D313">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психологией;</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г) правоведением;</w:t>
      </w:r>
    </w:p>
    <w:p w14:paraId="679C88C1">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социологией;</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д) культурологией.</w:t>
      </w:r>
    </w:p>
    <w:p w14:paraId="17C8E605">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политологией;</w:t>
      </w:r>
    </w:p>
    <w:p w14:paraId="0E87AA30">
      <w:pPr>
        <w:widowControl w:val="0"/>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5. Выберите все правильные ответы</w:t>
      </w:r>
    </w:p>
    <w:p w14:paraId="66BDAF89">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Основные положения конфликтологии классического марксизма сводятся к следующему:</w:t>
      </w:r>
    </w:p>
    <w:p w14:paraId="6AF4D8BD">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социальная система неизбежно порождает конфликты;</w:t>
      </w:r>
    </w:p>
    <w:p w14:paraId="432AEBF0">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чаще всего происходят из-за недостаточности ресурсов, особенно собственности и власти;</w:t>
      </w:r>
    </w:p>
    <w:p w14:paraId="22A04381">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конфликт – главный источник развития социальной системы;</w:t>
      </w:r>
    </w:p>
    <w:p w14:paraId="2C7BEFBA">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все вышеперечисленное;</w:t>
      </w:r>
    </w:p>
    <w:p w14:paraId="2BF6201C">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ничего из вышеперечисленного.</w:t>
      </w:r>
    </w:p>
    <w:p w14:paraId="48AE8991">
      <w:pPr>
        <w:widowControl w:val="0"/>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6. Выберите все правильные ответы</w:t>
      </w:r>
    </w:p>
    <w:p w14:paraId="066FB789">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Современное отношение к конфликтам и практике работы с ними основывается на том, что:</w:t>
      </w:r>
    </w:p>
    <w:p w14:paraId="42526AD6">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конфликт – одна из форм нормального человеческого взаимодействия;</w:t>
      </w:r>
    </w:p>
    <w:p w14:paraId="00C9E6AE">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конфликт не всегда и не обязательно приводит к разрушениям;</w:t>
      </w:r>
    </w:p>
    <w:p w14:paraId="1CEC043A">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конфликт открывает дорогу инновациям;</w:t>
      </w:r>
    </w:p>
    <w:p w14:paraId="05BDA3C0">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конфликт может быть управляемым;</w:t>
      </w:r>
    </w:p>
    <w:p w14:paraId="3F88EB34">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ничего из вышеперечисленного.</w:t>
      </w:r>
    </w:p>
    <w:p w14:paraId="56DD8B8C">
      <w:pPr>
        <w:widowControl w:val="0"/>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7. Выберите все правильные ответы</w:t>
      </w:r>
    </w:p>
    <w:p w14:paraId="1BD75C26">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Общенаучными принципами исследования конфликтов являются:</w:t>
      </w:r>
    </w:p>
    <w:p w14:paraId="21F387C3">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принцип развития;</w:t>
      </w:r>
    </w:p>
    <w:p w14:paraId="332B446D">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принцип всеобщей связи;</w:t>
      </w:r>
    </w:p>
    <w:p w14:paraId="4C3CFA7B">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принцип объективности;</w:t>
      </w:r>
    </w:p>
    <w:p w14:paraId="21194D17">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принцип единства теории, эксперимента и практики;</w:t>
      </w:r>
    </w:p>
    <w:p w14:paraId="37017DCC">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ничего из вышеперечисленного.</w:t>
      </w:r>
    </w:p>
    <w:p w14:paraId="5FBFEBE7">
      <w:pPr>
        <w:widowControl w:val="0"/>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8. Выберите все правильные ответы</w:t>
      </w:r>
    </w:p>
    <w:p w14:paraId="71893916">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Наиболее точное определение предмета конфликтологии:</w:t>
      </w:r>
    </w:p>
    <w:p w14:paraId="7D8391EA">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закономерности возникновения, развития и завершения конфликтов;</w:t>
      </w:r>
    </w:p>
    <w:p w14:paraId="08242B3D">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закономерности и механизмы возникновения, развития, завершения конфликтов, а также принципы и технологии управления ими;</w:t>
      </w:r>
    </w:p>
    <w:p w14:paraId="40B97DA8">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сущность и эволюция конфликтов;</w:t>
      </w:r>
    </w:p>
    <w:p w14:paraId="0055972C">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структура и функции конфликтов;</w:t>
      </w:r>
    </w:p>
    <w:p w14:paraId="07A85234">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методы предотвращения конфликтов.</w:t>
      </w:r>
    </w:p>
    <w:p w14:paraId="44958D7C">
      <w:pPr>
        <w:widowControl w:val="0"/>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9. Отметьте один правильный ответ</w:t>
      </w:r>
    </w:p>
    <w:p w14:paraId="6791BABF">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Основная идея теории "позитивно-функционального конфликта" заключается в следующем:</w:t>
      </w:r>
    </w:p>
    <w:p w14:paraId="0E349137">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конфликт стимулирует появление новых общественных порядков, норм, отношений;</w:t>
      </w:r>
    </w:p>
    <w:p w14:paraId="31370D0D">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конфликт – социальная аномалия, которая должна  быть исключена из жизни общества;</w:t>
      </w:r>
    </w:p>
    <w:p w14:paraId="64360DB3">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конфликт является следствием агрессивности индивида и толпы;</w:t>
      </w:r>
    </w:p>
    <w:p w14:paraId="3A42D34D">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конфликт возникает вследствие социальных инстинктов типа страха, стадности, самоутверждения;</w:t>
      </w:r>
    </w:p>
    <w:p w14:paraId="35D82120">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конфликт возникает из-за невозможности для индивида реализовать в обществе личностные стремления и потребности.</w:t>
      </w:r>
    </w:p>
    <w:p w14:paraId="72F7A9D6">
      <w:pPr>
        <w:widowControl w:val="0"/>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10. Отметьте один правильный ответ</w:t>
      </w:r>
    </w:p>
    <w:p w14:paraId="7FF01F63">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Основная идея теории "структурного функционализма" применительно к конфликтам заключается в следующем:</w:t>
      </w:r>
    </w:p>
    <w:p w14:paraId="31E8124E">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конфликт – социальная аномалия, которая должна и может быть исключена из жизни общества;</w:t>
      </w:r>
    </w:p>
    <w:p w14:paraId="43EA8BC5">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конфликт стимулирует появление новых общественных порядков, норм, отношений;</w:t>
      </w:r>
    </w:p>
    <w:p w14:paraId="408A0C03">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конфликт является следствием агрессивности индивида и толпы;</w:t>
      </w:r>
    </w:p>
    <w:p w14:paraId="004AEEAB">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конфликт возникает вследствие социальных инстинктов типа страха, стадности, самоутверждения;</w:t>
      </w:r>
    </w:p>
    <w:p w14:paraId="696101FF">
      <w:pPr>
        <w:widowControl w:val="0"/>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11. Отметьте один правильный ответ</w:t>
      </w:r>
    </w:p>
    <w:p w14:paraId="23EE94CF">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Основная идея концепции социального дарвинизма заключается в следующем:</w:t>
      </w:r>
    </w:p>
    <w:p w14:paraId="5B67CD35">
      <w:pPr>
        <w:widowControl w:val="0"/>
        <w:spacing w:after="0" w:line="360" w:lineRule="auto"/>
        <w:jc w:val="both"/>
        <w:rPr>
          <w:rFonts w:ascii="Times New Roman" w:hAnsi="Times New Roman" w:cs="Times New Roman"/>
          <w:color w:val="000000" w:themeColor="text1"/>
          <w:spacing w:val="-2"/>
          <w:sz w:val="24"/>
          <w:szCs w:val="24"/>
          <w14:textFill>
            <w14:solidFill>
              <w14:schemeClr w14:val="tx1"/>
            </w14:solidFill>
          </w14:textFill>
        </w:rPr>
      </w:pPr>
      <w:r>
        <w:rPr>
          <w:rFonts w:ascii="Times New Roman" w:hAnsi="Times New Roman" w:cs="Times New Roman"/>
          <w:color w:val="000000" w:themeColor="text1"/>
          <w:spacing w:val="-2"/>
          <w:sz w:val="24"/>
          <w:szCs w:val="24"/>
          <w14:textFill>
            <w14:solidFill>
              <w14:schemeClr w14:val="tx1"/>
            </w14:solidFill>
          </w14:textFill>
        </w:rPr>
        <w:t>а) развитие общества объясняется биологическими законами естественного отбора;</w:t>
      </w:r>
    </w:p>
    <w:p w14:paraId="608C048C">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конфликт – социальная аномалия, которая должна и может быть исключена из жизни общества;</w:t>
      </w:r>
    </w:p>
    <w:p w14:paraId="361CE096">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конфликт является следствием агрессивности индивида и толпы;</w:t>
      </w:r>
    </w:p>
    <w:p w14:paraId="1B69BCFC">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конфликт возникает вследствие социальных инстинктов типа страха, стадности, самоутверждения;</w:t>
      </w:r>
    </w:p>
    <w:p w14:paraId="01FD2BD6">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конфликт возникает из-за невозможности для индивида реализовать в обществе личностные стремления и потребности.</w:t>
      </w:r>
    </w:p>
    <w:p w14:paraId="592BEE67">
      <w:pPr>
        <w:widowControl w:val="0"/>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12. Отметьте один правильный ответ</w:t>
      </w:r>
    </w:p>
    <w:p w14:paraId="0039BC9C">
      <w:pPr>
        <w:widowControl w:val="0"/>
        <w:spacing w:after="0" w:line="360" w:lineRule="auto"/>
        <w:jc w:val="both"/>
        <w:rPr>
          <w:rFonts w:ascii="Times New Roman" w:hAnsi="Times New Roman" w:cs="Times New Roman"/>
          <w:color w:val="000000" w:themeColor="text1"/>
          <w:spacing w:val="-2"/>
          <w:sz w:val="24"/>
          <w:szCs w:val="24"/>
          <w14:textFill>
            <w14:solidFill>
              <w14:schemeClr w14:val="tx1"/>
            </w14:solidFill>
          </w14:textFill>
        </w:rPr>
      </w:pPr>
      <w:r>
        <w:rPr>
          <w:rFonts w:ascii="Times New Roman" w:hAnsi="Times New Roman" w:cs="Times New Roman"/>
          <w:color w:val="000000" w:themeColor="text1"/>
          <w:spacing w:val="-2"/>
          <w:sz w:val="24"/>
          <w:szCs w:val="24"/>
          <w14:textFill>
            <w14:solidFill>
              <w14:schemeClr w14:val="tx1"/>
            </w14:solidFill>
          </w14:textFill>
        </w:rPr>
        <w:t>Становление конфликтологии как самостоятельной теории и практики произошло:</w:t>
      </w:r>
    </w:p>
    <w:p w14:paraId="37F0AC75">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во второй половине  ХIХ – начале ХХ в.</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г) в эпоху Просвещения;</w:t>
      </w:r>
    </w:p>
    <w:p w14:paraId="45346001">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 средние века;</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д) в первой половине ХIХ в.</w:t>
      </w:r>
    </w:p>
    <w:p w14:paraId="37EB3E64">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в эпоху Возрождения;</w:t>
      </w:r>
    </w:p>
    <w:p w14:paraId="7046B706">
      <w:pPr>
        <w:widowControl w:val="0"/>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13. Отметьте один правильный ответ</w:t>
      </w:r>
    </w:p>
    <w:p w14:paraId="11B2B563">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соответствии с «общей теорией конфликта»:</w:t>
      </w:r>
    </w:p>
    <w:p w14:paraId="7FFEDD61">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конфликт – всеобщая категория, присущая живому и неживому миру, имеющая общие функции, свойства и тенденции возникновения и разрешения;</w:t>
      </w:r>
    </w:p>
    <w:p w14:paraId="186930AB">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конфликт – социальная аномалия, которая должна и может быть исключена из жизни общества;</w:t>
      </w:r>
    </w:p>
    <w:p w14:paraId="7020FAAF">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в)конфликт является следствием агрессивности индивида и толпы;</w:t>
      </w:r>
    </w:p>
    <w:p w14:paraId="78569FFF">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г)конфликт возникает из-за невозможности для индивида реализовать в обществе личностные стремления и потребности;</w:t>
      </w:r>
    </w:p>
    <w:p w14:paraId="7C9830C8">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конфликт возникает вследствие социальных инстинктов типа страха, стадности, самоутверждения.</w:t>
      </w:r>
    </w:p>
    <w:p w14:paraId="7D9D267A">
      <w:pPr>
        <w:widowControl w:val="0"/>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14. Отметьте один правильный ответ</w:t>
      </w:r>
    </w:p>
    <w:p w14:paraId="42FD1ECF">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 вид системного анализа конфликта, заключающийся в выявлении закономерностей информационного  обмена между основными структурными элементами конфликта и динамики когнитивных процессов в психике оппонентов":</w:t>
      </w:r>
    </w:p>
    <w:p w14:paraId="30CF67FE">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системно-информационный анализ конфликта;</w:t>
      </w:r>
    </w:p>
    <w:p w14:paraId="46928E13">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системно-структурный анализ конфликта;</w:t>
      </w:r>
    </w:p>
    <w:p w14:paraId="4170EF14">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системно-функциональный анализ конфликта;</w:t>
      </w:r>
    </w:p>
    <w:p w14:paraId="6E3C7020">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системно-генетический анализ конфликта;</w:t>
      </w:r>
    </w:p>
    <w:p w14:paraId="7CE75EFA">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междисциплинарный анализ конфликта.</w:t>
      </w:r>
    </w:p>
    <w:p w14:paraId="21E3B451">
      <w:pPr>
        <w:widowControl w:val="0"/>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15.Отметьте один правильный ответ</w:t>
      </w:r>
    </w:p>
    <w:p w14:paraId="6E01B09C">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 вид системного анализа конфликта, в соответствии с которым конфликт рассматривается как определенное множество элементов, взаимосвязь которых обуславливает целостное свойство конфликта":</w:t>
      </w:r>
    </w:p>
    <w:p w14:paraId="5C171BAA">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системно-структурный анализ конфликта;</w:t>
      </w:r>
    </w:p>
    <w:p w14:paraId="053E2CD1">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системно-информационный анализ конфликта;</w:t>
      </w:r>
    </w:p>
    <w:p w14:paraId="1E0E7DDD">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системно-функциональный анализ конфликта;</w:t>
      </w:r>
    </w:p>
    <w:p w14:paraId="785B8262">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системно-генетический анализ конфликта;</w:t>
      </w:r>
    </w:p>
    <w:p w14:paraId="26C5E5ED">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междисциплинарный анализ конфликта.</w:t>
      </w:r>
    </w:p>
    <w:p w14:paraId="4FFC7FF6">
      <w:pPr>
        <w:widowControl w:val="0"/>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16. Отметьте один правильный ответ</w:t>
      </w:r>
    </w:p>
    <w:p w14:paraId="30D4F60A">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 вид системного анализа конфликта, состоящий в выявлении характера и способов воздействия одних элементов конфликта на другие, а также его возможного влияния на конфликты других уровней и на социальную среду в целом":</w:t>
      </w:r>
    </w:p>
    <w:p w14:paraId="687EFADA">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системно-функциональный анализ конфликта;</w:t>
      </w:r>
    </w:p>
    <w:p w14:paraId="77B7CA8D">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системно-информационный анализ конфликта;</w:t>
      </w:r>
    </w:p>
    <w:p w14:paraId="6968059D">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системно-структурный анализ конфликта;</w:t>
      </w:r>
    </w:p>
    <w:p w14:paraId="10EA9FF3">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системно-генетический анализ конфликта;</w:t>
      </w:r>
    </w:p>
    <w:p w14:paraId="4EB5C176">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междисциплинарный анализ конфликта.</w:t>
      </w:r>
    </w:p>
    <w:p w14:paraId="3F6A8CD4">
      <w:pPr>
        <w:widowControl w:val="0"/>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17. Отметьте один правильный ответ</w:t>
      </w:r>
    </w:p>
    <w:p w14:paraId="77C2D1C1">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 вид системного анализа конфликта, состоящий в вскрытии связи и обусловленности конфликтов элементами макро- и микросреды, субъективного мира личности":</w:t>
      </w:r>
    </w:p>
    <w:p w14:paraId="13506B33">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системно-генетический анализ конфликта;</w:t>
      </w:r>
    </w:p>
    <w:p w14:paraId="735741B0">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системно-информационный анализ конфликта;</w:t>
      </w:r>
    </w:p>
    <w:p w14:paraId="790D3899">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системно-структурный анализ конфликта;</w:t>
      </w:r>
    </w:p>
    <w:p w14:paraId="589EAE0D">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системно-функциональный анализ конфликта;</w:t>
      </w:r>
    </w:p>
    <w:p w14:paraId="748BFDA7">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междисциплинарный анализ конфликта.</w:t>
      </w:r>
    </w:p>
    <w:p w14:paraId="32959436">
      <w:pPr>
        <w:widowControl w:val="0"/>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18. Выберите все правильные ответы</w:t>
      </w:r>
    </w:p>
    <w:p w14:paraId="5C410F21">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lang w:val="en-US"/>
          <w14:textFill>
            <w14:solidFill>
              <w14:schemeClr w14:val="tx1"/>
            </w14:solidFill>
          </w14:textFill>
        </w:rPr>
        <w:t>S</w:t>
      </w:r>
      <w:r>
        <w:rPr>
          <w:rFonts w:ascii="Times New Roman" w:hAnsi="Times New Roman" w:cs="Times New Roman"/>
          <w:color w:val="000000" w:themeColor="text1"/>
          <w:sz w:val="24"/>
          <w:szCs w:val="24"/>
          <w14:textFill>
            <w14:solidFill>
              <w14:schemeClr w14:val="tx1"/>
            </w14:solidFill>
          </w14:textFill>
        </w:rPr>
        <w:t>: Борьба отличается от конфликта тем, что:</w:t>
      </w:r>
    </w:p>
    <w:p w14:paraId="22DF8501">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не обязательно имеет определенного оппонента;</w:t>
      </w:r>
    </w:p>
    <w:p w14:paraId="099C5158">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не всегда имеет строго направленный характер;</w:t>
      </w:r>
    </w:p>
    <w:p w14:paraId="2B4601BB">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предполагает активные усилия;</w:t>
      </w:r>
    </w:p>
    <w:p w14:paraId="3CF29A04">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основана на противостоянии;</w:t>
      </w:r>
    </w:p>
    <w:p w14:paraId="381CCA80">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предполагает физическое столкновение.</w:t>
      </w:r>
    </w:p>
    <w:p w14:paraId="14BF0A1C">
      <w:pPr>
        <w:widowControl w:val="0"/>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19. Отметьте один правильный ответ</w:t>
      </w:r>
    </w:p>
    <w:p w14:paraId="76292FDB">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 основным факторам, обусловившим становления конфликтологии во второй половине  ХIХ - начале ХХ века, можно отнести:</w:t>
      </w:r>
    </w:p>
    <w:p w14:paraId="1F76182D">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все перечисленное;</w:t>
      </w:r>
    </w:p>
    <w:p w14:paraId="4E9D0944">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накопление достаточно большого объема информации по проблеме конфликта;</w:t>
      </w:r>
    </w:p>
    <w:p w14:paraId="212AFF05">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необходимость теоретического осмысления сильнейших социальных потрясений – войн, экономических кризисов, социальных революций;</w:t>
      </w:r>
    </w:p>
    <w:p w14:paraId="071AD433">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возникновением новых наук и концепций, расширивших возможности социального познания марксистской философии, социологии, психологии;</w:t>
      </w:r>
    </w:p>
    <w:p w14:paraId="3DDBB83A">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ничего из вышеперечисленного.</w:t>
      </w:r>
    </w:p>
    <w:p w14:paraId="7353B74E">
      <w:pPr>
        <w:widowControl w:val="0"/>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20. Отметьте один правильный ответ</w:t>
      </w:r>
    </w:p>
    <w:p w14:paraId="79BA94C7">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«Конфликтная концепция личности» обосновывается в работах:</w:t>
      </w:r>
    </w:p>
    <w:p w14:paraId="04D0B6B5">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З. Фрейда;</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г) К. Маркса;</w:t>
      </w:r>
    </w:p>
    <w:p w14:paraId="0F1C83E7">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К. Левина;</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д) Л. Козера.</w:t>
      </w:r>
    </w:p>
    <w:p w14:paraId="79CC5FA6">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М. Вебера;</w:t>
      </w:r>
    </w:p>
    <w:p w14:paraId="36BDEB87">
      <w:pPr>
        <w:widowControl w:val="0"/>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21. Отметьте один правильный ответ</w:t>
      </w:r>
    </w:p>
    <w:p w14:paraId="6F5B4691">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Концепцию «войны всех против всех» как естественного состояния человеческого общества выдвинул:</w:t>
      </w:r>
    </w:p>
    <w:p w14:paraId="76E56FDF">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Т. Гоббс;</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г) Ж.-Ж. Руссо;</w:t>
      </w:r>
    </w:p>
    <w:p w14:paraId="162F0B16">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А. Смит;</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д) Г. Гегель.</w:t>
      </w:r>
    </w:p>
    <w:p w14:paraId="4ED19A84">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К. Маркс;</w:t>
      </w:r>
    </w:p>
    <w:p w14:paraId="1F26E6E9">
      <w:pPr>
        <w:widowControl w:val="0"/>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22. Отметьте один правильный ответ</w:t>
      </w:r>
    </w:p>
    <w:p w14:paraId="49CDDA99">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Основоположником философского учения о противоположностях считается:</w:t>
      </w:r>
    </w:p>
    <w:p w14:paraId="4CD55B3F">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Гераклит;</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б) Платон;</w:t>
      </w:r>
    </w:p>
    <w:p w14:paraId="72CD9EE0">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Демокрит;</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г) Аристотель;</w:t>
      </w:r>
    </w:p>
    <w:p w14:paraId="2AB2B874">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Эпикур.</w:t>
      </w:r>
    </w:p>
    <w:p w14:paraId="7EAAF8ED">
      <w:pPr>
        <w:widowControl w:val="0"/>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23. Отметьте один правильный ответ</w:t>
      </w:r>
    </w:p>
    <w:p w14:paraId="6964FFB8">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соответствии с концепцией М. Вебера, для такой социальной организации, как бюрократия, характерны:</w:t>
      </w:r>
    </w:p>
    <w:p w14:paraId="4238A494">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динамичность;</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г) все перечисленное;</w:t>
      </w:r>
    </w:p>
    <w:p w14:paraId="4FA9EFEF">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мобильность;</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д) ничего из перечисленного.</w:t>
      </w:r>
    </w:p>
    <w:p w14:paraId="7860A190">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минимальная конфликтность;</w:t>
      </w:r>
    </w:p>
    <w:p w14:paraId="010085C1">
      <w:pPr>
        <w:widowControl w:val="0"/>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24. Отметьте один правильный ответ</w:t>
      </w:r>
    </w:p>
    <w:p w14:paraId="7D5A4EF8">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Позиция представителей школы "человеческих отношений" применительно к конфликтам заключалась в том, что:</w:t>
      </w:r>
    </w:p>
    <w:p w14:paraId="5305563E">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при регламентации всех функций и контроле за их исполнением конфликтов в организации быть не должно;</w:t>
      </w:r>
    </w:p>
    <w:p w14:paraId="55718DC9">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конфликты в организации можно искоренить при условии гуманизации труда, повышения удовлетворенности работой, следования демократическому стилю руководства;</w:t>
      </w:r>
    </w:p>
    <w:p w14:paraId="35CC2915">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конфликты неизбежны в любой иерархически организованной системе и необходимы для ее развития;</w:t>
      </w:r>
    </w:p>
    <w:p w14:paraId="1EC43308">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организации достигнут эффективных результатов, если обеспечат не искоренение конфликтов, а управление ими;</w:t>
      </w:r>
    </w:p>
    <w:p w14:paraId="0C5A0AEB">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ничего из перечисленного.</w:t>
      </w:r>
    </w:p>
    <w:p w14:paraId="4BC7B6A0">
      <w:pPr>
        <w:widowControl w:val="0"/>
        <w:spacing w:after="0" w:line="360" w:lineRule="auto"/>
        <w:rPr>
          <w:rFonts w:ascii="Times New Roman" w:hAnsi="Times New Roman" w:cs="Times New Roman"/>
          <w:b/>
          <w:color w:val="000000" w:themeColor="text1"/>
          <w:sz w:val="24"/>
          <w:szCs w:val="24"/>
          <w14:textFill>
            <w14:solidFill>
              <w14:schemeClr w14:val="tx1"/>
            </w14:solidFill>
          </w14:textFill>
        </w:rPr>
      </w:pPr>
    </w:p>
    <w:p w14:paraId="7D50E388">
      <w:pPr>
        <w:pStyle w:val="27"/>
        <w:spacing w:before="0" w:beforeAutospacing="0" w:after="0" w:afterAutospacing="0" w:line="360" w:lineRule="auto"/>
        <w:jc w:val="center"/>
        <w:rPr>
          <w:b/>
          <w:bCs/>
          <w:color w:val="000000" w:themeColor="text1"/>
          <w14:textFill>
            <w14:solidFill>
              <w14:schemeClr w14:val="tx1"/>
            </w14:solidFill>
          </w14:textFill>
        </w:rPr>
      </w:pPr>
      <w:r>
        <w:rPr>
          <w:b/>
          <w:bCs/>
          <w:color w:val="000000" w:themeColor="text1"/>
          <w14:textFill>
            <w14:solidFill>
              <w14:schemeClr w14:val="tx1"/>
            </w14:solidFill>
          </w14:textFill>
        </w:rPr>
        <w:t>Тест:  «Общая теория конфликта», «Внутриличностные конфликты: специфика, формы проявления», «Межличностные и групповые конфликты»</w:t>
      </w:r>
    </w:p>
    <w:p w14:paraId="651F5FA9">
      <w:pPr>
        <w:pStyle w:val="27"/>
        <w:spacing w:before="0" w:beforeAutospacing="0" w:after="0" w:afterAutospacing="0" w:line="360" w:lineRule="auto"/>
        <w:rPr>
          <w:color w:val="000000" w:themeColor="text1"/>
          <w14:textFill>
            <w14:solidFill>
              <w14:schemeClr w14:val="tx1"/>
            </w14:solidFill>
          </w14:textFill>
        </w:rPr>
      </w:pPr>
      <w:r>
        <w:rPr>
          <w:b/>
          <w:bCs/>
          <w:color w:val="000000" w:themeColor="text1"/>
          <w14:textFill>
            <w14:solidFill>
              <w14:schemeClr w14:val="tx1"/>
            </w14:solidFill>
          </w14:textFill>
        </w:rPr>
        <w:t>1. Конфликт – это……….</w:t>
      </w:r>
    </w:p>
    <w:p w14:paraId="5C4CCA23">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А)</w:t>
      </w:r>
      <w:r>
        <w:rPr>
          <w:b/>
          <w:bCs/>
          <w:color w:val="000000" w:themeColor="text1"/>
          <w14:textFill>
            <w14:solidFill>
              <w14:schemeClr w14:val="tx1"/>
            </w14:solidFill>
          </w14:textFill>
        </w:rPr>
        <w:t> </w:t>
      </w:r>
      <w:r>
        <w:rPr>
          <w:color w:val="000000" w:themeColor="text1"/>
          <w14:textFill>
            <w14:solidFill>
              <w14:schemeClr w14:val="tx1"/>
            </w14:solidFill>
          </w14:textFill>
        </w:rPr>
        <w:t>столкновение противоположных интересов, взглядов, стремлений, серьёзное разногласие, острый спор.</w:t>
      </w:r>
    </w:p>
    <w:p w14:paraId="72CF8CFB">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Б) это принятие противоположностями друг друга в тех или иных свойствах и взаимодействиях.</w:t>
      </w:r>
    </w:p>
    <w:p w14:paraId="1D904441">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В) процесс формализации социальных отношений, переход от неформальных отношений, и неорганизованной деятельности к созданию организационных структур с иерархией власти.</w:t>
      </w:r>
    </w:p>
    <w:p w14:paraId="338F7578">
      <w:pPr>
        <w:pStyle w:val="27"/>
        <w:spacing w:before="0" w:beforeAutospacing="0" w:after="0" w:afterAutospacing="0" w:line="360" w:lineRule="auto"/>
        <w:rPr>
          <w:color w:val="000000" w:themeColor="text1"/>
          <w14:textFill>
            <w14:solidFill>
              <w14:schemeClr w14:val="tx1"/>
            </w14:solidFill>
          </w14:textFill>
        </w:rPr>
      </w:pPr>
      <w:r>
        <w:rPr>
          <w:b/>
          <w:bCs/>
          <w:color w:val="000000" w:themeColor="text1"/>
          <w14:textFill>
            <w14:solidFill>
              <w14:schemeClr w14:val="tx1"/>
            </w14:solidFill>
          </w14:textFill>
        </w:rPr>
        <w:t>2. По сфере проявления конфликты бывают:</w:t>
      </w:r>
    </w:p>
    <w:p w14:paraId="7C10079E">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А) конструктивные, деструктивные</w:t>
      </w:r>
    </w:p>
    <w:p w14:paraId="180AC346">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Б) социальные, экономические, политические, духовно-идеалогические</w:t>
      </w:r>
    </w:p>
    <w:p w14:paraId="7DA632FB">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В) слабые, средние, сильные</w:t>
      </w:r>
    </w:p>
    <w:p w14:paraId="36CDF2E1">
      <w:pPr>
        <w:pStyle w:val="27"/>
        <w:spacing w:before="0" w:beforeAutospacing="0" w:after="0" w:afterAutospacing="0" w:line="360" w:lineRule="auto"/>
        <w:rPr>
          <w:color w:val="000000" w:themeColor="text1"/>
          <w14:textFill>
            <w14:solidFill>
              <w14:schemeClr w14:val="tx1"/>
            </w14:solidFill>
          </w14:textFill>
        </w:rPr>
      </w:pPr>
      <w:r>
        <w:rPr>
          <w:b/>
          <w:bCs/>
          <w:color w:val="000000" w:themeColor="text1"/>
          <w14:textFill>
            <w14:solidFill>
              <w14:schemeClr w14:val="tx1"/>
            </w14:solidFill>
          </w14:textFill>
        </w:rPr>
        <w:t>3. Под глобальными конфликтами понимают:</w:t>
      </w:r>
    </w:p>
    <w:p w14:paraId="68C86B18">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А) конфликты между регионами</w:t>
      </w:r>
    </w:p>
    <w:p w14:paraId="67882D11">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Б) конфликты, связанны с природными катастрофами</w:t>
      </w:r>
    </w:p>
    <w:p w14:paraId="70CEABF5">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В) конфликты, которые несут угрозу существованию цивилизации</w:t>
      </w:r>
    </w:p>
    <w:p w14:paraId="1668DEB5">
      <w:pPr>
        <w:pStyle w:val="27"/>
        <w:spacing w:before="0" w:beforeAutospacing="0" w:after="0" w:afterAutospacing="0" w:line="360" w:lineRule="auto"/>
        <w:rPr>
          <w:color w:val="000000" w:themeColor="text1"/>
          <w14:textFill>
            <w14:solidFill>
              <w14:schemeClr w14:val="tx1"/>
            </w14:solidFill>
          </w14:textFill>
        </w:rPr>
      </w:pPr>
      <w:r>
        <w:rPr>
          <w:b/>
          <w:bCs/>
          <w:color w:val="000000" w:themeColor="text1"/>
          <w14:textFill>
            <w14:solidFill>
              <w14:schemeClr w14:val="tx1"/>
            </w14:solidFill>
          </w14:textFill>
        </w:rPr>
        <w:t>4. …………… - возникающее у людей столкновение противоположных целей, мотивов, точек зрения интересов участников взаимодействия.</w:t>
      </w:r>
    </w:p>
    <w:p w14:paraId="64471237">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А) групповой конфликт</w:t>
      </w:r>
    </w:p>
    <w:p w14:paraId="20D7725D">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Б) межличностный конфликт</w:t>
      </w:r>
    </w:p>
    <w:p w14:paraId="642E632C">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В) межгрупповой конфликт</w:t>
      </w:r>
    </w:p>
    <w:p w14:paraId="612FB625">
      <w:pPr>
        <w:pStyle w:val="27"/>
        <w:spacing w:before="0" w:beforeAutospacing="0" w:after="0" w:afterAutospacing="0" w:line="360" w:lineRule="auto"/>
        <w:rPr>
          <w:color w:val="000000" w:themeColor="text1"/>
          <w14:textFill>
            <w14:solidFill>
              <w14:schemeClr w14:val="tx1"/>
            </w14:solidFill>
          </w14:textFill>
        </w:rPr>
      </w:pPr>
      <w:r>
        <w:rPr>
          <w:b/>
          <w:bCs/>
          <w:color w:val="000000" w:themeColor="text1"/>
          <w14:textFill>
            <w14:solidFill>
              <w14:schemeClr w14:val="tx1"/>
            </w14:solidFill>
          </w14:textFill>
        </w:rPr>
        <w:t>5. Внутриличностный конфликт – это ………</w:t>
      </w:r>
    </w:p>
    <w:p w14:paraId="446658C1">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А) это противоборство, в котором хотя бы одна из сторон представлена малой социальной группой.</w:t>
      </w:r>
    </w:p>
    <w:p w14:paraId="62A19F53">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Б) это состояние, в котором у человека есть противоречивые и взаимоисключающие мотивы, ценности и цели, с которыми он в данный момент не может справиться, не может выработать приоритеты поведения.</w:t>
      </w:r>
    </w:p>
    <w:p w14:paraId="3443ECBE">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В) возникающее у людей столкновение противоположных целей, мотивов, точек зрения интересов участников взаимодействия.</w:t>
      </w:r>
    </w:p>
    <w:p w14:paraId="16502A02">
      <w:pPr>
        <w:pStyle w:val="27"/>
        <w:spacing w:before="0" w:beforeAutospacing="0" w:after="0" w:afterAutospacing="0" w:line="360" w:lineRule="auto"/>
        <w:rPr>
          <w:color w:val="000000" w:themeColor="text1"/>
          <w14:textFill>
            <w14:solidFill>
              <w14:schemeClr w14:val="tx1"/>
            </w14:solidFill>
          </w14:textFill>
        </w:rPr>
      </w:pPr>
      <w:r>
        <w:rPr>
          <w:b/>
          <w:bCs/>
          <w:color w:val="000000" w:themeColor="text1"/>
          <w14:textFill>
            <w14:solidFill>
              <w14:schemeClr w14:val="tx1"/>
            </w14:solidFill>
          </w14:textFill>
        </w:rPr>
        <w:t>6. Политические конфликты по сфере распространения конфликты бывают:</w:t>
      </w:r>
    </w:p>
    <w:p w14:paraId="3F230925">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А) экономические, социальные, культурные</w:t>
      </w:r>
    </w:p>
    <w:p w14:paraId="58EC1B7A">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Б) слабые, средние, сильные</w:t>
      </w:r>
    </w:p>
    <w:p w14:paraId="775C6B79">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В) внутриполитические, внешнеполитические, межгосударственные</w:t>
      </w:r>
    </w:p>
    <w:p w14:paraId="2328A0A4">
      <w:pPr>
        <w:pStyle w:val="27"/>
        <w:spacing w:before="0" w:beforeAutospacing="0" w:after="0" w:afterAutospacing="0" w:line="360" w:lineRule="auto"/>
        <w:rPr>
          <w:color w:val="000000" w:themeColor="text1"/>
          <w14:textFill>
            <w14:solidFill>
              <w14:schemeClr w14:val="tx1"/>
            </w14:solidFill>
          </w14:textFill>
        </w:rPr>
      </w:pPr>
      <w:r>
        <w:rPr>
          <w:b/>
          <w:bCs/>
          <w:color w:val="000000" w:themeColor="text1"/>
          <w14:textFill>
            <w14:solidFill>
              <w14:schemeClr w14:val="tx1"/>
            </w14:solidFill>
          </w14:textFill>
        </w:rPr>
        <w:t>7. Состояние внутренней структуры личности, характеризующееся противоборством ее элементов – это…..</w:t>
      </w:r>
    </w:p>
    <w:p w14:paraId="709516EA">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А) межличностный конфликт</w:t>
      </w:r>
    </w:p>
    <w:p w14:paraId="66BB10F2">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Б) внутриличностный конфликт</w:t>
      </w:r>
    </w:p>
    <w:p w14:paraId="1E7C3AAE">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В) межгрупповой конфликт</w:t>
      </w:r>
    </w:p>
    <w:p w14:paraId="53D1B2F9">
      <w:pPr>
        <w:pStyle w:val="27"/>
        <w:spacing w:before="0" w:beforeAutospacing="0" w:after="0" w:afterAutospacing="0" w:line="360" w:lineRule="auto"/>
        <w:rPr>
          <w:color w:val="000000" w:themeColor="text1"/>
          <w14:textFill>
            <w14:solidFill>
              <w14:schemeClr w14:val="tx1"/>
            </w14:solidFill>
          </w14:textFill>
        </w:rPr>
      </w:pPr>
      <w:r>
        <w:rPr>
          <w:b/>
          <w:bCs/>
          <w:color w:val="000000" w:themeColor="text1"/>
          <w14:textFill>
            <w14:solidFill>
              <w14:schemeClr w14:val="tx1"/>
            </w14:solidFill>
          </w14:textFill>
        </w:rPr>
        <w:t>8. По способам разрешения конфликты бывают:</w:t>
      </w:r>
    </w:p>
    <w:p w14:paraId="7422DDB0">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А) разрушительные, компромиссные, кооперативные</w:t>
      </w:r>
    </w:p>
    <w:p w14:paraId="613EFF70">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Б) пассивные, активные</w:t>
      </w:r>
    </w:p>
    <w:p w14:paraId="440B40C2">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В) силовые, мирные</w:t>
      </w:r>
    </w:p>
    <w:p w14:paraId="48D70BCB">
      <w:pPr>
        <w:pStyle w:val="27"/>
        <w:spacing w:before="0" w:beforeAutospacing="0" w:after="0" w:afterAutospacing="0" w:line="360" w:lineRule="auto"/>
        <w:rPr>
          <w:color w:val="000000" w:themeColor="text1"/>
          <w14:textFill>
            <w14:solidFill>
              <w14:schemeClr w14:val="tx1"/>
            </w14:solidFill>
          </w14:textFill>
        </w:rPr>
      </w:pPr>
      <w:r>
        <w:rPr>
          <w:b/>
          <w:bCs/>
          <w:color w:val="000000" w:themeColor="text1"/>
          <w14:textFill>
            <w14:solidFill>
              <w14:schemeClr w14:val="tx1"/>
            </w14:solidFill>
          </w14:textFill>
        </w:rPr>
        <w:t>9. Назовите конфликт разногласий между личностью и группой, вызванный различиями интересов.</w:t>
      </w:r>
    </w:p>
    <w:p w14:paraId="7E7F2F52">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А) межличностный конфликт</w:t>
      </w:r>
    </w:p>
    <w:p w14:paraId="2F5DA441">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Б) внутригрупповой конфликт</w:t>
      </w:r>
    </w:p>
    <w:p w14:paraId="695EB5BC">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В) внутриличностный конфликт</w:t>
      </w:r>
    </w:p>
    <w:p w14:paraId="3F6E8C86">
      <w:pPr>
        <w:pStyle w:val="27"/>
        <w:spacing w:before="0" w:beforeAutospacing="0" w:after="0" w:afterAutospacing="0" w:line="360" w:lineRule="auto"/>
        <w:rPr>
          <w:color w:val="000000" w:themeColor="text1"/>
          <w14:textFill>
            <w14:solidFill>
              <w14:schemeClr w14:val="tx1"/>
            </w14:solidFill>
          </w14:textFill>
        </w:rPr>
      </w:pPr>
      <w:r>
        <w:rPr>
          <w:b/>
          <w:bCs/>
          <w:color w:val="000000" w:themeColor="text1"/>
          <w14:textFill>
            <w14:solidFill>
              <w14:schemeClr w14:val="tx1"/>
            </w14:solidFill>
          </w14:textFill>
        </w:rPr>
        <w:t>10. Термин, который характеризует противоборство, в котором участвует часть персонала, рабочих или служащих конкретного крупного предприятия либо конкретного региона.</w:t>
      </w:r>
    </w:p>
    <w:p w14:paraId="40F8C490">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А) локальный конфликт</w:t>
      </w:r>
    </w:p>
    <w:p w14:paraId="3AB6590E">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Б) эмоциональный конфликт</w:t>
      </w:r>
    </w:p>
    <w:p w14:paraId="152BCFA7">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В) административный конфликт</w:t>
      </w:r>
    </w:p>
    <w:p w14:paraId="2F5671CC">
      <w:pPr>
        <w:pStyle w:val="27"/>
        <w:spacing w:before="0" w:beforeAutospacing="0" w:after="0" w:afterAutospacing="0" w:line="360" w:lineRule="auto"/>
        <w:rPr>
          <w:color w:val="000000" w:themeColor="text1"/>
          <w14:textFill>
            <w14:solidFill>
              <w14:schemeClr w14:val="tx1"/>
            </w14:solidFill>
          </w14:textFill>
        </w:rPr>
      </w:pPr>
      <w:r>
        <w:rPr>
          <w:b/>
          <w:bCs/>
          <w:color w:val="000000" w:themeColor="text1"/>
          <w14:textFill>
            <w14:solidFill>
              <w14:schemeClr w14:val="tx1"/>
            </w14:solidFill>
          </w14:textFill>
        </w:rPr>
        <w:t>11. Конфликт, в котором принимают участие много сторон.</w:t>
      </w:r>
    </w:p>
    <w:p w14:paraId="0BA00E05">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А) расширенный</w:t>
      </w:r>
    </w:p>
    <w:p w14:paraId="1F0B36A3">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Б) масштабный</w:t>
      </w:r>
    </w:p>
    <w:p w14:paraId="5A4E9CB1">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В) мультиполярный</w:t>
      </w:r>
    </w:p>
    <w:p w14:paraId="095B6DDB">
      <w:pPr>
        <w:pStyle w:val="27"/>
        <w:spacing w:before="0" w:beforeAutospacing="0" w:after="0" w:afterAutospacing="0" w:line="360" w:lineRule="auto"/>
        <w:rPr>
          <w:color w:val="000000" w:themeColor="text1"/>
          <w14:textFill>
            <w14:solidFill>
              <w14:schemeClr w14:val="tx1"/>
            </w14:solidFill>
          </w14:textFill>
        </w:rPr>
      </w:pPr>
      <w:r>
        <w:rPr>
          <w:b/>
          <w:bCs/>
          <w:color w:val="000000" w:themeColor="text1"/>
          <w14:textFill>
            <w14:solidFill>
              <w14:schemeClr w14:val="tx1"/>
            </w14:solidFill>
          </w14:textFill>
        </w:rPr>
        <w:t>12. Термин, характеризующий массовое собрание людей, с целью урегулирования коллективных трудовых споров и социальных конфликтов.</w:t>
      </w:r>
    </w:p>
    <w:p w14:paraId="51407F5B">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А) митинг</w:t>
      </w:r>
    </w:p>
    <w:p w14:paraId="24D1BC57">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Б) совещание</w:t>
      </w:r>
    </w:p>
    <w:p w14:paraId="2342AB7C">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В) заседание</w:t>
      </w:r>
    </w:p>
    <w:p w14:paraId="73327127">
      <w:pPr>
        <w:pStyle w:val="27"/>
        <w:spacing w:before="0" w:beforeAutospacing="0" w:after="0" w:afterAutospacing="0" w:line="360" w:lineRule="auto"/>
        <w:rPr>
          <w:color w:val="000000" w:themeColor="text1"/>
          <w14:textFill>
            <w14:solidFill>
              <w14:schemeClr w14:val="tx1"/>
            </w14:solidFill>
          </w14:textFill>
        </w:rPr>
      </w:pPr>
      <w:r>
        <w:rPr>
          <w:b/>
          <w:bCs/>
          <w:color w:val="000000" w:themeColor="text1"/>
          <w14:textFill>
            <w14:solidFill>
              <w14:schemeClr w14:val="tx1"/>
            </w14:solidFill>
          </w14:textFill>
        </w:rPr>
        <w:t>13. Разновидность конфликтов, которые можно отнести к внешнеполитическим.</w:t>
      </w:r>
    </w:p>
    <w:p w14:paraId="1ABB07C8">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А) классовые</w:t>
      </w:r>
    </w:p>
    <w:p w14:paraId="149457C0">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Б) межгосударственные</w:t>
      </w:r>
    </w:p>
    <w:p w14:paraId="6E7A1C55">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В) межличностные</w:t>
      </w:r>
    </w:p>
    <w:p w14:paraId="7F0C8ADB">
      <w:pPr>
        <w:pStyle w:val="27"/>
        <w:spacing w:before="0" w:beforeAutospacing="0" w:after="0" w:afterAutospacing="0" w:line="360" w:lineRule="auto"/>
        <w:rPr>
          <w:color w:val="000000" w:themeColor="text1"/>
          <w14:textFill>
            <w14:solidFill>
              <w14:schemeClr w14:val="tx1"/>
            </w14:solidFill>
          </w14:textFill>
        </w:rPr>
      </w:pPr>
      <w:r>
        <w:rPr>
          <w:b/>
          <w:bCs/>
          <w:color w:val="000000" w:themeColor="text1"/>
          <w14:textFill>
            <w14:solidFill>
              <w14:schemeClr w14:val="tx1"/>
            </w14:solidFill>
          </w14:textFill>
        </w:rPr>
        <w:t>14. По силе воздействия конфликты бывают:</w:t>
      </w:r>
    </w:p>
    <w:p w14:paraId="37810A82">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А) затяжные, постоянные</w:t>
      </w:r>
    </w:p>
    <w:p w14:paraId="4AE0172A">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Б) сильные, слабые</w:t>
      </w:r>
    </w:p>
    <w:p w14:paraId="70E6E35C">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В) деструктивные, конструктивные</w:t>
      </w:r>
    </w:p>
    <w:p w14:paraId="32C6F14A">
      <w:pPr>
        <w:pStyle w:val="27"/>
        <w:spacing w:before="0" w:beforeAutospacing="0" w:after="0" w:afterAutospacing="0" w:line="360" w:lineRule="auto"/>
        <w:rPr>
          <w:color w:val="000000" w:themeColor="text1"/>
          <w14:textFill>
            <w14:solidFill>
              <w14:schemeClr w14:val="tx1"/>
            </w14:solidFill>
          </w14:textFill>
        </w:rPr>
      </w:pPr>
      <w:r>
        <w:rPr>
          <w:b/>
          <w:bCs/>
          <w:color w:val="000000" w:themeColor="text1"/>
          <w14:textFill>
            <w14:solidFill>
              <w14:schemeClr w14:val="tx1"/>
            </w14:solidFill>
          </w14:textFill>
        </w:rPr>
        <w:t>15. Две основные функции конфликта:</w:t>
      </w:r>
    </w:p>
    <w:p w14:paraId="458A5BEB">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А) функция социализации, защитная функция</w:t>
      </w:r>
    </w:p>
    <w:p w14:paraId="71D48B3D">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Б) конструктивная функция, деструктивная функция</w:t>
      </w:r>
    </w:p>
    <w:p w14:paraId="063890F8">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В) регулятивная функция, интегративная функция</w:t>
      </w:r>
    </w:p>
    <w:p w14:paraId="0933484E">
      <w:pPr>
        <w:pStyle w:val="27"/>
        <w:spacing w:before="0" w:beforeAutospacing="0" w:after="0" w:afterAutospacing="0" w:line="360" w:lineRule="auto"/>
        <w:rPr>
          <w:color w:val="000000" w:themeColor="text1"/>
          <w14:textFill>
            <w14:solidFill>
              <w14:schemeClr w14:val="tx1"/>
            </w14:solidFill>
          </w14:textFill>
        </w:rPr>
      </w:pPr>
      <w:r>
        <w:rPr>
          <w:b/>
          <w:bCs/>
          <w:color w:val="000000" w:themeColor="text1"/>
          <w14:textFill>
            <w14:solidFill>
              <w14:schemeClr w14:val="tx1"/>
            </w14:solidFill>
          </w14:textFill>
        </w:rPr>
        <w:t>16. Назовите тип конфликта между работниками и работодателями по поводу установления и изменения условий труда.</w:t>
      </w:r>
    </w:p>
    <w:p w14:paraId="15CB768A">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А) противоречие</w:t>
      </w:r>
    </w:p>
    <w:p w14:paraId="68DE0F8A">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Б) коллективный трудовой спор</w:t>
      </w:r>
    </w:p>
    <w:p w14:paraId="08F2C3E3">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В) межличностный конфликт</w:t>
      </w:r>
    </w:p>
    <w:p w14:paraId="540CFDC2">
      <w:pPr>
        <w:pStyle w:val="27"/>
        <w:spacing w:before="0" w:beforeAutospacing="0" w:after="0" w:afterAutospacing="0" w:line="360" w:lineRule="auto"/>
        <w:rPr>
          <w:color w:val="000000" w:themeColor="text1"/>
          <w14:textFill>
            <w14:solidFill>
              <w14:schemeClr w14:val="tx1"/>
            </w14:solidFill>
          </w14:textFill>
        </w:rPr>
      </w:pPr>
      <w:r>
        <w:rPr>
          <w:b/>
          <w:bCs/>
          <w:color w:val="000000" w:themeColor="text1"/>
          <w14:textFill>
            <w14:solidFill>
              <w14:schemeClr w14:val="tx1"/>
            </w14:solidFill>
          </w14:textFill>
        </w:rPr>
        <w:t>17. Тип модели поведения личности в конфликтной ситуации, в ходе которой проявляется пассивность, склонность к уступкам в оценках и суждениях, непоследовательность.</w:t>
      </w:r>
    </w:p>
    <w:p w14:paraId="62A29A41">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А) деструктивная модель поведения</w:t>
      </w:r>
    </w:p>
    <w:p w14:paraId="4C409461">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Б) продуктивная модель поведения</w:t>
      </w:r>
    </w:p>
    <w:p w14:paraId="1ECE08CB">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В) конформистская модель поведения</w:t>
      </w:r>
    </w:p>
    <w:p w14:paraId="15FF6432">
      <w:pPr>
        <w:pStyle w:val="27"/>
        <w:spacing w:before="0" w:beforeAutospacing="0" w:after="0" w:afterAutospacing="0" w:line="360" w:lineRule="auto"/>
        <w:rPr>
          <w:color w:val="000000" w:themeColor="text1"/>
          <w14:textFill>
            <w14:solidFill>
              <w14:schemeClr w14:val="tx1"/>
            </w14:solidFill>
          </w14:textFill>
        </w:rPr>
      </w:pPr>
      <w:r>
        <w:rPr>
          <w:b/>
          <w:bCs/>
          <w:color w:val="000000" w:themeColor="text1"/>
          <w14:textFill>
            <w14:solidFill>
              <w14:schemeClr w14:val="tx1"/>
            </w14:solidFill>
          </w14:textFill>
        </w:rPr>
        <w:t>18. Деятельность участников конфликта, направленная на прекращение противодействия и устранение проблемы.</w:t>
      </w:r>
    </w:p>
    <w:p w14:paraId="02E4405E">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А) принятие соглашения</w:t>
      </w:r>
    </w:p>
    <w:p w14:paraId="181E3053">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Б) разрешение конфликта</w:t>
      </w:r>
    </w:p>
    <w:p w14:paraId="0BD0933A">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В) уклонение</w:t>
      </w:r>
    </w:p>
    <w:p w14:paraId="5B104E9D">
      <w:pPr>
        <w:pStyle w:val="27"/>
        <w:spacing w:before="0" w:beforeAutospacing="0" w:after="0" w:afterAutospacing="0" w:line="360" w:lineRule="auto"/>
        <w:rPr>
          <w:color w:val="000000" w:themeColor="text1"/>
          <w14:textFill>
            <w14:solidFill>
              <w14:schemeClr w14:val="tx1"/>
            </w14:solidFill>
          </w14:textFill>
        </w:rPr>
      </w:pPr>
      <w:r>
        <w:rPr>
          <w:b/>
          <w:bCs/>
          <w:color w:val="000000" w:themeColor="text1"/>
          <w14:textFill>
            <w14:solidFill>
              <w14:schemeClr w14:val="tx1"/>
            </w14:solidFill>
          </w14:textFill>
        </w:rPr>
        <w:t>19. Процесс противоборства субъектов права с целью изменения своего статуса и юридического состояния.</w:t>
      </w:r>
    </w:p>
    <w:p w14:paraId="22256528">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А) правовой конфликт</w:t>
      </w:r>
    </w:p>
    <w:p w14:paraId="79224A3B">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Б) классовый конфликт</w:t>
      </w:r>
    </w:p>
    <w:p w14:paraId="2E37CFE6">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В) социальный конфликт</w:t>
      </w:r>
    </w:p>
    <w:p w14:paraId="688F8B76">
      <w:pPr>
        <w:pStyle w:val="27"/>
        <w:spacing w:before="0" w:beforeAutospacing="0" w:after="0" w:afterAutospacing="0" w:line="360" w:lineRule="auto"/>
        <w:rPr>
          <w:color w:val="000000" w:themeColor="text1"/>
          <w14:textFill>
            <w14:solidFill>
              <w14:schemeClr w14:val="tx1"/>
            </w14:solidFill>
          </w14:textFill>
        </w:rPr>
      </w:pPr>
      <w:r>
        <w:rPr>
          <w:b/>
          <w:bCs/>
          <w:color w:val="000000" w:themeColor="text1"/>
          <w14:textFill>
            <w14:solidFill>
              <w14:schemeClr w14:val="tx1"/>
            </w14:solidFill>
          </w14:textFill>
        </w:rPr>
        <w:t>20. Слово, действие (или бездействие), которое может привести к конфликту.</w:t>
      </w:r>
    </w:p>
    <w:p w14:paraId="4B2214C2">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А) конфликтоген</w:t>
      </w:r>
    </w:p>
    <w:p w14:paraId="126D8248">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Б) конфликтная ситуация</w:t>
      </w:r>
    </w:p>
    <w:p w14:paraId="67A5C3C9">
      <w:pPr>
        <w:pStyle w:val="27"/>
        <w:spacing w:before="0" w:beforeAutospacing="0" w:after="0" w:afterAutospacing="0" w:line="360" w:lineRule="auto"/>
        <w:rPr>
          <w:color w:val="000000" w:themeColor="text1"/>
          <w14:textFill>
            <w14:solidFill>
              <w14:schemeClr w14:val="tx1"/>
            </w14:solidFill>
          </w14:textFill>
        </w:rPr>
      </w:pPr>
      <w:r>
        <w:rPr>
          <w:color w:val="000000" w:themeColor="text1"/>
          <w14:textFill>
            <w14:solidFill>
              <w14:schemeClr w14:val="tx1"/>
            </w14:solidFill>
          </w14:textFill>
        </w:rPr>
        <w:t>В) спор</w:t>
      </w:r>
    </w:p>
    <w:p w14:paraId="4ED7DEC5">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p>
    <w:p w14:paraId="36DF75B4">
      <w:pPr>
        <w:pStyle w:val="23"/>
        <w:widowControl w:val="0"/>
        <w:spacing w:after="0" w:line="360" w:lineRule="auto"/>
        <w:ind w:left="0" w:firstLine="284"/>
        <w:jc w:val="center"/>
        <w:rPr>
          <w:i/>
          <w:color w:val="000000" w:themeColor="text1"/>
          <w14:textFill>
            <w14:solidFill>
              <w14:schemeClr w14:val="tx1"/>
            </w14:solidFill>
          </w14:textFill>
        </w:rPr>
      </w:pPr>
      <w:r>
        <w:rPr>
          <w:i/>
          <w:color w:val="000000" w:themeColor="text1"/>
          <w14:textFill>
            <w14:solidFill>
              <w14:schemeClr w14:val="tx1"/>
            </w14:solidFill>
          </w14:textFill>
        </w:rPr>
        <w:t>Тест «Переговорный процесс как технология регулирования конфликтов»</w:t>
      </w:r>
    </w:p>
    <w:p w14:paraId="2D5FD9A8">
      <w:pPr>
        <w:pStyle w:val="23"/>
        <w:widowControl w:val="0"/>
        <w:spacing w:after="0" w:line="360" w:lineRule="auto"/>
        <w:ind w:left="0"/>
        <w:rPr>
          <w:b/>
          <w:i/>
          <w:color w:val="000000" w:themeColor="text1"/>
          <w14:textFill>
            <w14:solidFill>
              <w14:schemeClr w14:val="tx1"/>
            </w14:solidFill>
          </w14:textFill>
        </w:rPr>
      </w:pPr>
      <w:r>
        <w:rPr>
          <w:b/>
          <w:i/>
          <w:color w:val="000000" w:themeColor="text1"/>
          <w14:textFill>
            <w14:solidFill>
              <w14:schemeClr w14:val="tx1"/>
            </w14:solidFill>
          </w14:textFill>
        </w:rPr>
        <w:t>1. Какой из перечисленных ниже методов урегулирования конфликтов признается универсальным:</w:t>
      </w:r>
    </w:p>
    <w:p w14:paraId="294A480B">
      <w:pPr>
        <w:pStyle w:val="23"/>
        <w:widowControl w:val="0"/>
        <w:spacing w:after="0" w:line="360" w:lineRule="auto"/>
        <w:ind w:left="0"/>
        <w:rPr>
          <w:color w:val="000000" w:themeColor="text1"/>
          <w14:textFill>
            <w14:solidFill>
              <w14:schemeClr w14:val="tx1"/>
            </w14:solidFill>
          </w14:textFill>
        </w:rPr>
      </w:pPr>
      <w:r>
        <w:rPr>
          <w:color w:val="000000" w:themeColor="text1"/>
          <w14:textFill>
            <w14:solidFill>
              <w14:schemeClr w14:val="tx1"/>
            </w14:solidFill>
          </w14:textFill>
        </w:rPr>
        <w:t>а) уход от конфликта;</w:t>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в) откладывание разрешения конфликта;</w:t>
      </w:r>
    </w:p>
    <w:p w14:paraId="58127661">
      <w:pPr>
        <w:pStyle w:val="23"/>
        <w:widowControl w:val="0"/>
        <w:spacing w:after="0" w:line="360" w:lineRule="auto"/>
        <w:ind w:left="0"/>
        <w:rPr>
          <w:color w:val="000000" w:themeColor="text1"/>
          <w14:textFill>
            <w14:solidFill>
              <w14:schemeClr w14:val="tx1"/>
            </w14:solidFill>
          </w14:textFill>
        </w:rPr>
      </w:pPr>
      <w:r>
        <w:rPr>
          <w:color w:val="000000" w:themeColor="text1"/>
          <w14:textFill>
            <w14:solidFill>
              <w14:schemeClr w14:val="tx1"/>
            </w14:solidFill>
          </w14:textFill>
        </w:rPr>
        <w:t>б) переговоры;</w:t>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г) примирение сторон через посредника.</w:t>
      </w:r>
    </w:p>
    <w:p w14:paraId="273D4506">
      <w:pPr>
        <w:pStyle w:val="23"/>
        <w:widowControl w:val="0"/>
        <w:spacing w:after="0" w:line="360" w:lineRule="auto"/>
        <w:ind w:left="0"/>
        <w:rPr>
          <w:b/>
          <w:i/>
          <w:color w:val="000000" w:themeColor="text1"/>
          <w14:textFill>
            <w14:solidFill>
              <w14:schemeClr w14:val="tx1"/>
            </w14:solidFill>
          </w14:textFill>
        </w:rPr>
      </w:pPr>
      <w:r>
        <w:rPr>
          <w:b/>
          <w:i/>
          <w:color w:val="000000" w:themeColor="text1"/>
          <w14:textFill>
            <w14:solidFill>
              <w14:schemeClr w14:val="tx1"/>
            </w14:solidFill>
          </w14:textFill>
        </w:rPr>
        <w:t>2. Конструктивное разрешение конфликта зависит от:</w:t>
      </w:r>
    </w:p>
    <w:p w14:paraId="723DB0D1">
      <w:pPr>
        <w:pStyle w:val="23"/>
        <w:widowControl w:val="0"/>
        <w:spacing w:after="0" w:line="360" w:lineRule="auto"/>
        <w:ind w:left="0"/>
        <w:rPr>
          <w:color w:val="000000" w:themeColor="text1"/>
          <w14:textFill>
            <w14:solidFill>
              <w14:schemeClr w14:val="tx1"/>
            </w14:solidFill>
          </w14:textFill>
        </w:rPr>
      </w:pPr>
      <w:r>
        <w:rPr>
          <w:color w:val="000000" w:themeColor="text1"/>
          <w14:textFill>
            <w14:solidFill>
              <w14:schemeClr w14:val="tx1"/>
            </w14:solidFill>
          </w14:textFill>
        </w:rPr>
        <w:t>а) адекватности его восприятия;</w:t>
      </w:r>
      <w:r>
        <w:rPr>
          <w:color w:val="000000" w:themeColor="text1"/>
          <w14:textFill>
            <w14:solidFill>
              <w14:schemeClr w14:val="tx1"/>
            </w14:solidFill>
          </w14:textFill>
        </w:rPr>
        <w:tab/>
      </w:r>
      <w:r>
        <w:rPr>
          <w:color w:val="000000" w:themeColor="text1"/>
          <w14:textFill>
            <w14:solidFill>
              <w14:schemeClr w14:val="tx1"/>
            </w14:solidFill>
          </w14:textFill>
        </w:rPr>
        <w:t>в) атмосферы сотрудничества;</w:t>
      </w:r>
    </w:p>
    <w:p w14:paraId="67F67839">
      <w:pPr>
        <w:pStyle w:val="23"/>
        <w:widowControl w:val="0"/>
        <w:spacing w:after="0" w:line="360" w:lineRule="auto"/>
        <w:ind w:left="0"/>
        <w:rPr>
          <w:color w:val="000000" w:themeColor="text1"/>
          <w14:textFill>
            <w14:solidFill>
              <w14:schemeClr w14:val="tx1"/>
            </w14:solidFill>
          </w14:textFill>
        </w:rPr>
      </w:pPr>
      <w:r>
        <w:rPr>
          <w:color w:val="000000" w:themeColor="text1"/>
          <w14:textFill>
            <w14:solidFill>
              <w14:schemeClr w14:val="tx1"/>
            </w14:solidFill>
          </w14:textFill>
        </w:rPr>
        <w:t>б) открытости общения;</w:t>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г) использования силы.</w:t>
      </w:r>
    </w:p>
    <w:p w14:paraId="63CB15A0">
      <w:pPr>
        <w:pStyle w:val="23"/>
        <w:widowControl w:val="0"/>
        <w:spacing w:after="0" w:line="360" w:lineRule="auto"/>
        <w:ind w:left="0"/>
        <w:rPr>
          <w:b/>
          <w:i/>
          <w:color w:val="000000" w:themeColor="text1"/>
          <w14:textFill>
            <w14:solidFill>
              <w14:schemeClr w14:val="tx1"/>
            </w14:solidFill>
          </w14:textFill>
        </w:rPr>
      </w:pPr>
      <w:r>
        <w:rPr>
          <w:b/>
          <w:i/>
          <w:color w:val="000000" w:themeColor="text1"/>
          <w14:textFill>
            <w14:solidFill>
              <w14:schemeClr w14:val="tx1"/>
            </w14:solidFill>
          </w14:textFill>
        </w:rPr>
        <w:t>3. Дополните, переговоры проходят через различные фазы:</w:t>
      </w:r>
    </w:p>
    <w:p w14:paraId="6D7141CC">
      <w:pPr>
        <w:pStyle w:val="23"/>
        <w:widowControl w:val="0"/>
        <w:spacing w:after="0" w:line="360" w:lineRule="auto"/>
        <w:ind w:left="0"/>
        <w:rPr>
          <w:color w:val="000000" w:themeColor="text1"/>
          <w14:textFill>
            <w14:solidFill>
              <w14:schemeClr w14:val="tx1"/>
            </w14:solidFill>
          </w14:textFill>
        </w:rPr>
      </w:pPr>
      <w:r>
        <w:rPr>
          <w:color w:val="000000" w:themeColor="text1"/>
          <w14:textFill>
            <w14:solidFill>
              <w14:schemeClr w14:val="tx1"/>
            </w14:solidFill>
          </w14:textFill>
        </w:rPr>
        <w:t>а) подготовительную;</w:t>
      </w:r>
    </w:p>
    <w:p w14:paraId="0149809F">
      <w:pPr>
        <w:pStyle w:val="23"/>
        <w:widowControl w:val="0"/>
        <w:spacing w:after="0" w:line="360" w:lineRule="auto"/>
        <w:ind w:left="0"/>
        <w:rPr>
          <w:color w:val="000000" w:themeColor="text1"/>
          <w14:textFill>
            <w14:solidFill>
              <w14:schemeClr w14:val="tx1"/>
            </w14:solidFill>
          </w14:textFill>
        </w:rPr>
      </w:pPr>
      <w:r>
        <w:rPr>
          <w:color w:val="000000" w:themeColor="text1"/>
          <w14:textFill>
            <w14:solidFill>
              <w14:schemeClr w14:val="tx1"/>
            </w14:solidFill>
          </w14:textFill>
        </w:rPr>
        <w:t>б) фазу первоначального выбора позиции;</w:t>
      </w:r>
    </w:p>
    <w:p w14:paraId="1BDBC223">
      <w:pPr>
        <w:pStyle w:val="23"/>
        <w:widowControl w:val="0"/>
        <w:spacing w:after="0" w:line="360" w:lineRule="auto"/>
        <w:ind w:left="0"/>
        <w:rPr>
          <w:color w:val="000000" w:themeColor="text1"/>
          <w14:textFill>
            <w14:solidFill>
              <w14:schemeClr w14:val="tx1"/>
            </w14:solidFill>
          </w14:textFill>
        </w:rPr>
      </w:pPr>
      <w:r>
        <w:rPr>
          <w:color w:val="000000" w:themeColor="text1"/>
          <w14:textFill>
            <w14:solidFill>
              <w14:schemeClr w14:val="tx1"/>
            </w14:solidFill>
          </w14:textFill>
        </w:rPr>
        <w:t xml:space="preserve">в) финальную </w:t>
      </w:r>
    </w:p>
    <w:p w14:paraId="3339E4D9">
      <w:pPr>
        <w:pStyle w:val="23"/>
        <w:widowControl w:val="0"/>
        <w:spacing w:after="0" w:line="360" w:lineRule="auto"/>
        <w:ind w:left="0"/>
        <w:rPr>
          <w:color w:val="000000" w:themeColor="text1"/>
          <w14:textFill>
            <w14:solidFill>
              <w14:schemeClr w14:val="tx1"/>
            </w14:solidFill>
          </w14:textFill>
        </w:rPr>
      </w:pPr>
      <w:r>
        <w:rPr>
          <w:color w:val="000000" w:themeColor="text1"/>
          <w14:textFill>
            <w14:solidFill>
              <w14:schemeClr w14:val="tx1"/>
            </w14:solidFill>
          </w14:textFill>
        </w:rPr>
        <w:t>г) фазу окончательного выбора позиции</w:t>
      </w:r>
    </w:p>
    <w:p w14:paraId="4683E68B">
      <w:pPr>
        <w:pStyle w:val="23"/>
        <w:widowControl w:val="0"/>
        <w:spacing w:after="0" w:line="360" w:lineRule="auto"/>
        <w:ind w:left="0"/>
        <w:rPr>
          <w:b/>
          <w:i/>
          <w:color w:val="000000" w:themeColor="text1"/>
          <w14:textFill>
            <w14:solidFill>
              <w14:schemeClr w14:val="tx1"/>
            </w14:solidFill>
          </w14:textFill>
        </w:rPr>
      </w:pPr>
      <w:r>
        <w:rPr>
          <w:b/>
          <w:i/>
          <w:color w:val="000000" w:themeColor="text1"/>
          <w14:textFill>
            <w14:solidFill>
              <w14:schemeClr w14:val="tx1"/>
            </w14:solidFill>
          </w14:textFill>
        </w:rPr>
        <w:t>4. Наличие опыта выступает одним из существенных компонентов эффективности проведения переговоров. Опытные участники переговоров больше времени отдают:</w:t>
      </w:r>
    </w:p>
    <w:p w14:paraId="6CBB2359">
      <w:pPr>
        <w:pStyle w:val="23"/>
        <w:widowControl w:val="0"/>
        <w:spacing w:after="0" w:line="360" w:lineRule="auto"/>
        <w:ind w:left="0"/>
        <w:rPr>
          <w:color w:val="000000" w:themeColor="text1"/>
          <w14:textFill>
            <w14:solidFill>
              <w14:schemeClr w14:val="tx1"/>
            </w14:solidFill>
          </w14:textFill>
        </w:rPr>
      </w:pPr>
      <w:r>
        <w:rPr>
          <w:color w:val="000000" w:themeColor="text1"/>
          <w14:textFill>
            <w14:solidFill>
              <w14:schemeClr w14:val="tx1"/>
            </w14:solidFill>
          </w14:textFill>
        </w:rPr>
        <w:t>а) поиску альтернатив;</w:t>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в) тактикам;</w:t>
      </w:r>
    </w:p>
    <w:p w14:paraId="093F06AE">
      <w:pPr>
        <w:pStyle w:val="23"/>
        <w:widowControl w:val="0"/>
        <w:spacing w:after="0" w:line="360" w:lineRule="auto"/>
        <w:ind w:left="0"/>
        <w:rPr>
          <w:color w:val="000000" w:themeColor="text1"/>
          <w14:textFill>
            <w14:solidFill>
              <w14:schemeClr w14:val="tx1"/>
            </w14:solidFill>
          </w14:textFill>
        </w:rPr>
      </w:pPr>
      <w:r>
        <w:rPr>
          <w:color w:val="000000" w:themeColor="text1"/>
          <w14:textFill>
            <w14:solidFill>
              <w14:schemeClr w14:val="tx1"/>
            </w14:solidFill>
          </w14:textFill>
        </w:rPr>
        <w:t>б) диагностике;</w:t>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г) поиску цели.</w:t>
      </w:r>
    </w:p>
    <w:p w14:paraId="40E69D5D">
      <w:pPr>
        <w:pStyle w:val="23"/>
        <w:widowControl w:val="0"/>
        <w:spacing w:after="0" w:line="360" w:lineRule="auto"/>
        <w:ind w:left="0"/>
        <w:rPr>
          <w:b/>
          <w:i/>
          <w:color w:val="000000" w:themeColor="text1"/>
          <w14:textFill>
            <w14:solidFill>
              <w14:schemeClr w14:val="tx1"/>
            </w14:solidFill>
          </w14:textFill>
        </w:rPr>
      </w:pPr>
      <w:r>
        <w:rPr>
          <w:b/>
          <w:i/>
          <w:color w:val="000000" w:themeColor="text1"/>
          <w14:textFill>
            <w14:solidFill>
              <w14:schemeClr w14:val="tx1"/>
            </w14:solidFill>
          </w14:textFill>
        </w:rPr>
        <w:t>5. Какие из перечисленных ниже требований относятся к посреднику на переговорах (выберите все правильные варианты ответа):</w:t>
      </w:r>
    </w:p>
    <w:p w14:paraId="44CF2362">
      <w:pPr>
        <w:pStyle w:val="23"/>
        <w:widowControl w:val="0"/>
        <w:spacing w:after="0" w:line="360" w:lineRule="auto"/>
        <w:ind w:left="0"/>
        <w:rPr>
          <w:color w:val="000000" w:themeColor="text1"/>
          <w14:textFill>
            <w14:solidFill>
              <w14:schemeClr w14:val="tx1"/>
            </w14:solidFill>
          </w14:textFill>
        </w:rPr>
      </w:pPr>
      <w:r>
        <w:rPr>
          <w:color w:val="000000" w:themeColor="text1"/>
          <w14:textFill>
            <w14:solidFill>
              <w14:schemeClr w14:val="tx1"/>
            </w14:solidFill>
          </w14:textFill>
        </w:rPr>
        <w:t>а) умение во внешнем облике придерживаться умеренного консерватизма;</w:t>
      </w:r>
    </w:p>
    <w:p w14:paraId="7ACE800D">
      <w:pPr>
        <w:pStyle w:val="23"/>
        <w:widowControl w:val="0"/>
        <w:spacing w:after="0" w:line="360" w:lineRule="auto"/>
        <w:ind w:left="0"/>
        <w:rPr>
          <w:color w:val="000000" w:themeColor="text1"/>
          <w14:textFill>
            <w14:solidFill>
              <w14:schemeClr w14:val="tx1"/>
            </w14:solidFill>
          </w14:textFill>
        </w:rPr>
      </w:pPr>
      <w:r>
        <w:rPr>
          <w:color w:val="000000" w:themeColor="text1"/>
          <w14:textFill>
            <w14:solidFill>
              <w14:schemeClr w14:val="tx1"/>
            </w14:solidFill>
          </w14:textFill>
        </w:rPr>
        <w:t>б) умение не использовать переговоры в качестве своей самореализации;</w:t>
      </w:r>
    </w:p>
    <w:p w14:paraId="529454E5">
      <w:pPr>
        <w:pStyle w:val="23"/>
        <w:widowControl w:val="0"/>
        <w:spacing w:after="0" w:line="360" w:lineRule="auto"/>
        <w:ind w:left="0"/>
        <w:rPr>
          <w:color w:val="000000" w:themeColor="text1"/>
          <w14:textFill>
            <w14:solidFill>
              <w14:schemeClr w14:val="tx1"/>
            </w14:solidFill>
          </w14:textFill>
        </w:rPr>
      </w:pPr>
      <w:r>
        <w:rPr>
          <w:color w:val="000000" w:themeColor="text1"/>
          <w14:textFill>
            <w14:solidFill>
              <w14:schemeClr w14:val="tx1"/>
            </w14:solidFill>
          </w14:textFill>
        </w:rPr>
        <w:t>в) умение не подгонять дискутирующих;</w:t>
      </w:r>
    </w:p>
    <w:p w14:paraId="79B6AEAB">
      <w:pPr>
        <w:pStyle w:val="23"/>
        <w:widowControl w:val="0"/>
        <w:spacing w:after="0" w:line="360" w:lineRule="auto"/>
        <w:ind w:left="0"/>
        <w:rPr>
          <w:color w:val="000000" w:themeColor="text1"/>
          <w14:textFill>
            <w14:solidFill>
              <w14:schemeClr w14:val="tx1"/>
            </w14:solidFill>
          </w14:textFill>
        </w:rPr>
      </w:pPr>
      <w:r>
        <w:rPr>
          <w:color w:val="000000" w:themeColor="text1"/>
          <w14:textFill>
            <w14:solidFill>
              <w14:schemeClr w14:val="tx1"/>
            </w14:solidFill>
          </w14:textFill>
        </w:rPr>
        <w:t>г) посредник должен использовать свои властные полномочия для призыва сторон достичь соглашения в ходе переговоров.</w:t>
      </w:r>
    </w:p>
    <w:p w14:paraId="2EBC1CC8">
      <w:pPr>
        <w:pStyle w:val="23"/>
        <w:widowControl w:val="0"/>
        <w:spacing w:after="0" w:line="360" w:lineRule="auto"/>
        <w:ind w:left="0"/>
        <w:rPr>
          <w:b/>
          <w:i/>
          <w:color w:val="000000" w:themeColor="text1"/>
          <w14:textFill>
            <w14:solidFill>
              <w14:schemeClr w14:val="tx1"/>
            </w14:solidFill>
          </w14:textFill>
        </w:rPr>
      </w:pPr>
      <w:r>
        <w:rPr>
          <w:b/>
          <w:i/>
          <w:color w:val="000000" w:themeColor="text1"/>
          <w14:textFill>
            <w14:solidFill>
              <w14:schemeClr w14:val="tx1"/>
            </w14:solidFill>
          </w14:textFill>
        </w:rPr>
        <w:t>6. К особенностям арбитража относятся случаи, когда:</w:t>
      </w:r>
    </w:p>
    <w:p w14:paraId="51CF0764">
      <w:pPr>
        <w:pStyle w:val="23"/>
        <w:widowControl w:val="0"/>
        <w:spacing w:after="0" w:line="360" w:lineRule="auto"/>
        <w:ind w:left="0"/>
        <w:rPr>
          <w:color w:val="000000" w:themeColor="text1"/>
          <w14:textFill>
            <w14:solidFill>
              <w14:schemeClr w14:val="tx1"/>
            </w14:solidFill>
          </w14:textFill>
        </w:rPr>
      </w:pPr>
      <w:r>
        <w:rPr>
          <w:color w:val="000000" w:themeColor="text1"/>
          <w14:textFill>
            <w14:solidFill>
              <w14:schemeClr w14:val="tx1"/>
            </w14:solidFill>
          </w14:textFill>
        </w:rPr>
        <w:t>а) участие третьего лица в переговорах незначительно;</w:t>
      </w:r>
    </w:p>
    <w:p w14:paraId="56A259F6">
      <w:pPr>
        <w:pStyle w:val="23"/>
        <w:widowControl w:val="0"/>
        <w:spacing w:after="0" w:line="360" w:lineRule="auto"/>
        <w:ind w:left="0"/>
        <w:rPr>
          <w:color w:val="000000" w:themeColor="text1"/>
          <w14:textFill>
            <w14:solidFill>
              <w14:schemeClr w14:val="tx1"/>
            </w14:solidFill>
          </w14:textFill>
        </w:rPr>
      </w:pPr>
      <w:r>
        <w:rPr>
          <w:color w:val="000000" w:themeColor="text1"/>
          <w14:textFill>
            <w14:solidFill>
              <w14:schemeClr w14:val="tx1"/>
            </w14:solidFill>
          </w14:textFill>
        </w:rPr>
        <w:t>б) действия третьего лица доминируют;</w:t>
      </w:r>
    </w:p>
    <w:p w14:paraId="2C37407A">
      <w:pPr>
        <w:pStyle w:val="23"/>
        <w:widowControl w:val="0"/>
        <w:spacing w:after="0" w:line="360" w:lineRule="auto"/>
        <w:ind w:left="0"/>
        <w:rPr>
          <w:color w:val="000000" w:themeColor="text1"/>
          <w14:textFill>
            <w14:solidFill>
              <w14:schemeClr w14:val="tx1"/>
            </w14:solidFill>
          </w14:textFill>
        </w:rPr>
      </w:pPr>
      <w:r>
        <w:rPr>
          <w:color w:val="000000" w:themeColor="text1"/>
          <w14:textFill>
            <w14:solidFill>
              <w14:schemeClr w14:val="tx1"/>
            </w14:solidFill>
          </w14:textFill>
        </w:rPr>
        <w:t>в) участие третьего лица в переговорах воспринимается сторонами как добровольное;</w:t>
      </w:r>
    </w:p>
    <w:p w14:paraId="1129024E">
      <w:pPr>
        <w:pStyle w:val="23"/>
        <w:widowControl w:val="0"/>
        <w:spacing w:after="0" w:line="360" w:lineRule="auto"/>
        <w:ind w:left="0"/>
        <w:rPr>
          <w:color w:val="000000" w:themeColor="text1"/>
          <w14:textFill>
            <w14:solidFill>
              <w14:schemeClr w14:val="tx1"/>
            </w14:solidFill>
          </w14:textFill>
        </w:rPr>
      </w:pPr>
      <w:r>
        <w:rPr>
          <w:color w:val="000000" w:themeColor="text1"/>
          <w14:textFill>
            <w14:solidFill>
              <w14:schemeClr w14:val="tx1"/>
            </w14:solidFill>
          </w14:textFill>
        </w:rPr>
        <w:t>г) решение выносится на публичное обсуждение.</w:t>
      </w:r>
    </w:p>
    <w:p w14:paraId="7A3B6DBC">
      <w:pPr>
        <w:pStyle w:val="23"/>
        <w:widowControl w:val="0"/>
        <w:spacing w:after="0" w:line="360" w:lineRule="auto"/>
        <w:ind w:left="0"/>
        <w:rPr>
          <w:b/>
          <w:i/>
          <w:color w:val="000000" w:themeColor="text1"/>
          <w14:textFill>
            <w14:solidFill>
              <w14:schemeClr w14:val="tx1"/>
            </w14:solidFill>
          </w14:textFill>
        </w:rPr>
      </w:pPr>
      <w:r>
        <w:rPr>
          <w:b/>
          <w:i/>
          <w:color w:val="000000" w:themeColor="text1"/>
          <w14:textFill>
            <w14:solidFill>
              <w14:schemeClr w14:val="tx1"/>
            </w14:solidFill>
          </w14:textFill>
        </w:rPr>
        <w:t>7. Что из перечисленного ниже относится к манипуляции:</w:t>
      </w:r>
    </w:p>
    <w:p w14:paraId="69EE3775">
      <w:pPr>
        <w:pStyle w:val="23"/>
        <w:widowControl w:val="0"/>
        <w:spacing w:after="0" w:line="360" w:lineRule="auto"/>
        <w:ind w:left="0"/>
        <w:rPr>
          <w:color w:val="000000" w:themeColor="text1"/>
          <w:spacing w:val="-4"/>
          <w14:textFill>
            <w14:solidFill>
              <w14:schemeClr w14:val="tx1"/>
            </w14:solidFill>
          </w14:textFill>
        </w:rPr>
      </w:pPr>
      <w:r>
        <w:rPr>
          <w:color w:val="000000" w:themeColor="text1"/>
          <w:spacing w:val="-4"/>
          <w14:textFill>
            <w14:solidFill>
              <w14:schemeClr w14:val="tx1"/>
            </w14:solidFill>
          </w14:textFill>
        </w:rPr>
        <w:t>а) когда информация, расходящаяся с желанием влияющей стороны, не оглашается;</w:t>
      </w:r>
    </w:p>
    <w:p w14:paraId="3A3ACC2B">
      <w:pPr>
        <w:pStyle w:val="23"/>
        <w:widowControl w:val="0"/>
        <w:spacing w:after="0" w:line="360" w:lineRule="auto"/>
        <w:ind w:left="0"/>
        <w:rPr>
          <w:color w:val="000000" w:themeColor="text1"/>
          <w14:textFill>
            <w14:solidFill>
              <w14:schemeClr w14:val="tx1"/>
            </w14:solidFill>
          </w14:textFill>
        </w:rPr>
      </w:pPr>
      <w:r>
        <w:rPr>
          <w:color w:val="000000" w:themeColor="text1"/>
          <w14:textFill>
            <w14:solidFill>
              <w14:schemeClr w14:val="tx1"/>
            </w14:solidFill>
          </w14:textFill>
        </w:rPr>
        <w:t>б) когда объекту влияния предоставляются все факты;</w:t>
      </w:r>
    </w:p>
    <w:p w14:paraId="22019389">
      <w:pPr>
        <w:pStyle w:val="23"/>
        <w:widowControl w:val="0"/>
        <w:spacing w:after="0" w:line="360" w:lineRule="auto"/>
        <w:ind w:left="0"/>
        <w:rPr>
          <w:color w:val="000000" w:themeColor="text1"/>
          <w14:textFill>
            <w14:solidFill>
              <w14:schemeClr w14:val="tx1"/>
            </w14:solidFill>
          </w14:textFill>
        </w:rPr>
      </w:pPr>
      <w:r>
        <w:rPr>
          <w:color w:val="000000" w:themeColor="text1"/>
          <w14:textFill>
            <w14:solidFill>
              <w14:schemeClr w14:val="tx1"/>
            </w14:solidFill>
          </w14:textFill>
        </w:rPr>
        <w:t>в) когда объекту влияния предоставляется право выбора из «двух зол»;</w:t>
      </w:r>
    </w:p>
    <w:p w14:paraId="479C0F72">
      <w:pPr>
        <w:pStyle w:val="23"/>
        <w:widowControl w:val="0"/>
        <w:spacing w:after="0" w:line="360" w:lineRule="auto"/>
        <w:ind w:left="0"/>
        <w:rPr>
          <w:color w:val="000000" w:themeColor="text1"/>
          <w14:textFill>
            <w14:solidFill>
              <w14:schemeClr w14:val="tx1"/>
            </w14:solidFill>
          </w14:textFill>
        </w:rPr>
      </w:pPr>
      <w:r>
        <w:rPr>
          <w:color w:val="000000" w:themeColor="text1"/>
          <w14:textFill>
            <w14:solidFill>
              <w14:schemeClr w14:val="tx1"/>
            </w14:solidFill>
          </w14:textFill>
        </w:rPr>
        <w:t>г) когда  объекту влияния не предоставляется возможность свободного выбора.</w:t>
      </w:r>
    </w:p>
    <w:p w14:paraId="5223A671">
      <w:pPr>
        <w:pStyle w:val="23"/>
        <w:widowControl w:val="0"/>
        <w:spacing w:after="0" w:line="360" w:lineRule="auto"/>
        <w:ind w:left="0"/>
        <w:rPr>
          <w:b/>
          <w:i/>
          <w:color w:val="000000" w:themeColor="text1"/>
          <w14:textFill>
            <w14:solidFill>
              <w14:schemeClr w14:val="tx1"/>
            </w14:solidFill>
          </w14:textFill>
        </w:rPr>
      </w:pPr>
      <w:r>
        <w:rPr>
          <w:b/>
          <w:i/>
          <w:color w:val="000000" w:themeColor="text1"/>
          <w14:textFill>
            <w14:solidFill>
              <w14:schemeClr w14:val="tx1"/>
            </w14:solidFill>
          </w14:textFill>
        </w:rPr>
        <w:t>8. Что из перечисленного ниже можно использовать как контрмеры в случаях нарушения этических норм на переговорах:</w:t>
      </w:r>
    </w:p>
    <w:p w14:paraId="3D2F4569">
      <w:pPr>
        <w:pStyle w:val="23"/>
        <w:widowControl w:val="0"/>
        <w:spacing w:after="0" w:line="360" w:lineRule="auto"/>
        <w:ind w:left="0"/>
        <w:rPr>
          <w:color w:val="000000" w:themeColor="text1"/>
          <w14:textFill>
            <w14:solidFill>
              <w14:schemeClr w14:val="tx1"/>
            </w14:solidFill>
          </w14:textFill>
        </w:rPr>
      </w:pPr>
      <w:r>
        <w:rPr>
          <w:color w:val="000000" w:themeColor="text1"/>
          <w14:textFill>
            <w14:solidFill>
              <w14:schemeClr w14:val="tx1"/>
            </w14:solidFill>
          </w14:textFill>
        </w:rPr>
        <w:t>а) проявить нетерпимость подобного поведения;</w:t>
      </w:r>
      <w:r>
        <w:rPr>
          <w:color w:val="000000" w:themeColor="text1"/>
          <w14:textFill>
            <w14:solidFill>
              <w14:schemeClr w14:val="tx1"/>
            </w14:solidFill>
          </w14:textFill>
        </w:rPr>
        <w:tab/>
      </w:r>
      <w:r>
        <w:rPr>
          <w:color w:val="000000" w:themeColor="text1"/>
          <w14:textFill>
            <w14:solidFill>
              <w14:schemeClr w14:val="tx1"/>
            </w14:solidFill>
          </w14:textFill>
        </w:rPr>
        <w:t xml:space="preserve">      б) попросить перерыва;</w:t>
      </w:r>
    </w:p>
    <w:p w14:paraId="4D14FF71">
      <w:pPr>
        <w:pStyle w:val="23"/>
        <w:widowControl w:val="0"/>
        <w:spacing w:after="0" w:line="360" w:lineRule="auto"/>
        <w:ind w:left="0"/>
        <w:rPr>
          <w:color w:val="000000" w:themeColor="text1"/>
          <w14:textFill>
            <w14:solidFill>
              <w14:schemeClr w14:val="tx1"/>
            </w14:solidFill>
          </w14:textFill>
        </w:rPr>
      </w:pPr>
      <w:r>
        <w:rPr>
          <w:color w:val="000000" w:themeColor="text1"/>
          <w14:textFill>
            <w14:solidFill>
              <w14:schemeClr w14:val="tx1"/>
            </w14:solidFill>
          </w14:textFill>
        </w:rPr>
        <w:t>в) раскрыть их тактику, показав, что Вы ее поняли;</w:t>
      </w:r>
      <w:r>
        <w:rPr>
          <w:color w:val="000000" w:themeColor="text1"/>
          <w14:textFill>
            <w14:solidFill>
              <w14:schemeClr w14:val="tx1"/>
            </w14:solidFill>
          </w14:textFill>
        </w:rPr>
        <w:tab/>
      </w:r>
      <w:r>
        <w:rPr>
          <w:color w:val="000000" w:themeColor="text1"/>
          <w14:textFill>
            <w14:solidFill>
              <w14:schemeClr w14:val="tx1"/>
            </w14:solidFill>
          </w14:textFill>
        </w:rPr>
        <w:t xml:space="preserve">      г) прибегнуть к юмору. </w:t>
      </w:r>
    </w:p>
    <w:p w14:paraId="514562BC">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34F5CEA4">
      <w:pPr>
        <w:widowControl w:val="0"/>
        <w:spacing w:after="0" w:line="36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Контрольный тест по всем темам </w:t>
      </w:r>
    </w:p>
    <w:p w14:paraId="6E201549">
      <w:pPr>
        <w:widowControl w:val="0"/>
        <w:spacing w:after="0" w:line="360" w:lineRule="auto"/>
        <w:jc w:val="center"/>
        <w:rPr>
          <w:rFonts w:ascii="Times New Roman" w:hAnsi="Times New Roman" w:cs="Times New Roman"/>
          <w:b/>
          <w:i/>
          <w:color w:val="000000" w:themeColor="text1"/>
          <w:spacing w:val="-4"/>
          <w:sz w:val="24"/>
          <w:szCs w:val="24"/>
          <w14:textFill>
            <w14:solidFill>
              <w14:schemeClr w14:val="tx1"/>
            </w14:solidFill>
          </w14:textFill>
        </w:rPr>
      </w:pPr>
      <w:r>
        <w:rPr>
          <w:rFonts w:ascii="Times New Roman" w:hAnsi="Times New Roman" w:cs="Times New Roman"/>
          <w:b/>
          <w:i/>
          <w:color w:val="000000" w:themeColor="text1"/>
          <w:spacing w:val="-4"/>
          <w:sz w:val="24"/>
          <w:szCs w:val="24"/>
          <w14:textFill>
            <w14:solidFill>
              <w14:schemeClr w14:val="tx1"/>
            </w14:solidFill>
          </w14:textFill>
        </w:rPr>
        <w:t>Назовите лишний тип конфликта в классификации по степени проявления:</w:t>
      </w:r>
    </w:p>
    <w:p w14:paraId="0BC210C7">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lang w:val="en-US"/>
          <w14:textFill>
            <w14:solidFill>
              <w14:schemeClr w14:val="tx1"/>
            </w14:solidFill>
          </w14:textFill>
        </w:rPr>
        <w:t>a</w:t>
      </w:r>
      <w:r>
        <w:rPr>
          <w:rFonts w:ascii="Times New Roman" w:hAnsi="Times New Roman" w:cs="Times New Roman"/>
          <w:color w:val="000000" w:themeColor="text1"/>
          <w:sz w:val="24"/>
          <w:szCs w:val="24"/>
          <w14:textFill>
            <w14:solidFill>
              <w14:schemeClr w14:val="tx1"/>
            </w14:solidFill>
          </w14:textFill>
        </w:rPr>
        <w:t>) скрытый;</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lang w:val="en-US"/>
          <w14:textFill>
            <w14:solidFill>
              <w14:schemeClr w14:val="tx1"/>
            </w14:solidFill>
          </w14:textFill>
        </w:rPr>
        <w:t>d</w:t>
      </w:r>
      <w:r>
        <w:rPr>
          <w:rFonts w:ascii="Times New Roman" w:hAnsi="Times New Roman" w:cs="Times New Roman"/>
          <w:color w:val="000000" w:themeColor="text1"/>
          <w:sz w:val="24"/>
          <w:szCs w:val="24"/>
          <w14:textFill>
            <w14:solidFill>
              <w14:schemeClr w14:val="tx1"/>
            </w14:solidFill>
          </w14:textFill>
        </w:rPr>
        <w:t>) случайный;</w:t>
      </w:r>
    </w:p>
    <w:p w14:paraId="3D819435">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lang w:val="en-US"/>
          <w14:textFill>
            <w14:solidFill>
              <w14:schemeClr w14:val="tx1"/>
            </w14:solidFill>
          </w14:textFill>
        </w:rPr>
        <w:t>b</w:t>
      </w:r>
      <w:r>
        <w:rPr>
          <w:rFonts w:ascii="Times New Roman" w:hAnsi="Times New Roman" w:cs="Times New Roman"/>
          <w:color w:val="000000" w:themeColor="text1"/>
          <w:sz w:val="24"/>
          <w:szCs w:val="24"/>
          <w14:textFill>
            <w14:solidFill>
              <w14:schemeClr w14:val="tx1"/>
            </w14:solidFill>
          </w14:textFill>
        </w:rPr>
        <w:t>) открытый;</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lang w:val="en-US"/>
          <w14:textFill>
            <w14:solidFill>
              <w14:schemeClr w14:val="tx1"/>
            </w14:solidFill>
          </w14:textFill>
        </w:rPr>
        <w:t>e</w:t>
      </w:r>
      <w:r>
        <w:rPr>
          <w:rFonts w:ascii="Times New Roman" w:hAnsi="Times New Roman" w:cs="Times New Roman"/>
          <w:color w:val="000000" w:themeColor="text1"/>
          <w:sz w:val="24"/>
          <w:szCs w:val="24"/>
          <w14:textFill>
            <w14:solidFill>
              <w14:schemeClr w14:val="tx1"/>
            </w14:solidFill>
          </w14:textFill>
        </w:rPr>
        <w:t>) хронический.</w:t>
      </w:r>
    </w:p>
    <w:p w14:paraId="789BEAD1">
      <w:pPr>
        <w:pStyle w:val="2"/>
        <w:widowControl w:val="0"/>
        <w:spacing w:before="0" w:beforeAutospacing="0" w:after="0" w:afterAutospacing="0" w:line="360" w:lineRule="auto"/>
        <w:jc w:val="both"/>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lang w:val="en-US"/>
          <w14:textFill>
            <w14:solidFill>
              <w14:schemeClr w14:val="tx1"/>
            </w14:solidFill>
          </w14:textFill>
        </w:rPr>
        <w:t>c</w:t>
      </w:r>
      <w:r>
        <w:rPr>
          <w:rFonts w:ascii="Times New Roman" w:hAnsi="Times New Roman"/>
          <w:b w:val="0"/>
          <w:color w:val="000000" w:themeColor="text1"/>
          <w:sz w:val="24"/>
          <w:szCs w:val="24"/>
          <w14:textFill>
            <w14:solidFill>
              <w14:schemeClr w14:val="tx1"/>
            </w14:solidFill>
          </w14:textFill>
        </w:rPr>
        <w:t>) ролевой;</w:t>
      </w:r>
    </w:p>
    <w:p w14:paraId="491D167F">
      <w:pPr>
        <w:widowControl w:val="0"/>
        <w:numPr>
          <w:ilvl w:val="0"/>
          <w:numId w:val="9"/>
        </w:numPr>
        <w:spacing w:after="0" w:line="360" w:lineRule="auto"/>
        <w:ind w:left="0" w:firstLine="0"/>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Манипулятор – это…</w:t>
      </w:r>
    </w:p>
    <w:p w14:paraId="3DA7DB78">
      <w:pPr>
        <w:widowControl w:val="0"/>
        <w:numPr>
          <w:ilvl w:val="0"/>
          <w:numId w:val="9"/>
        </w:numPr>
        <w:spacing w:after="0" w:line="360" w:lineRule="auto"/>
        <w:ind w:left="0" w:firstLine="0"/>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Акцентуация характера – это:</w:t>
      </w:r>
    </w:p>
    <w:p w14:paraId="3EABF7EB">
      <w:pPr>
        <w:widowControl w:val="0"/>
        <w:numPr>
          <w:ilvl w:val="0"/>
          <w:numId w:val="10"/>
        </w:numPr>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норма;</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lang w:val="en-US"/>
          <w14:textFill>
            <w14:solidFill>
              <w14:schemeClr w14:val="tx1"/>
            </w14:solidFill>
          </w14:textFill>
        </w:rPr>
        <w:t>b</w:t>
      </w:r>
      <w:r>
        <w:rPr>
          <w:rFonts w:ascii="Times New Roman" w:hAnsi="Times New Roman" w:cs="Times New Roman"/>
          <w:color w:val="000000" w:themeColor="text1"/>
          <w:sz w:val="24"/>
          <w:szCs w:val="24"/>
          <w14:textFill>
            <w14:solidFill>
              <w14:schemeClr w14:val="tx1"/>
            </w14:solidFill>
          </w14:textFill>
        </w:rPr>
        <w:t>) патология;</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lang w:val="en-US"/>
          <w14:textFill>
            <w14:solidFill>
              <w14:schemeClr w14:val="tx1"/>
            </w14:solidFill>
          </w14:textFill>
        </w:rPr>
        <w:t>c</w:t>
      </w:r>
      <w:r>
        <w:rPr>
          <w:rFonts w:ascii="Times New Roman" w:hAnsi="Times New Roman" w:cs="Times New Roman"/>
          <w:color w:val="000000" w:themeColor="text1"/>
          <w:sz w:val="24"/>
          <w:szCs w:val="24"/>
          <w14:textFill>
            <w14:solidFill>
              <w14:schemeClr w14:val="tx1"/>
            </w14:solidFill>
          </w14:textFill>
        </w:rPr>
        <w:t>) крайняя выраженность нормы.</w:t>
      </w:r>
    </w:p>
    <w:p w14:paraId="51DFF626">
      <w:pPr>
        <w:widowControl w:val="0"/>
        <w:numPr>
          <w:ilvl w:val="0"/>
          <w:numId w:val="9"/>
        </w:numPr>
        <w:spacing w:after="0" w:line="360" w:lineRule="auto"/>
        <w:ind w:left="0" w:firstLine="0"/>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Стратегическая цель в переговорах – выигрыш за счет проигрыша оппонента относится к стратегии:</w:t>
      </w:r>
    </w:p>
    <w:p w14:paraId="3A87B726">
      <w:pPr>
        <w:widowControl w:val="0"/>
        <w:numPr>
          <w:ilvl w:val="0"/>
          <w:numId w:val="11"/>
        </w:numPr>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проигрыш – выигрыш;</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lang w:val="en-US"/>
          <w14:textFill>
            <w14:solidFill>
              <w14:schemeClr w14:val="tx1"/>
            </w14:solidFill>
          </w14:textFill>
        </w:rPr>
        <w:t>b</w:t>
      </w:r>
      <w:r>
        <w:rPr>
          <w:rFonts w:ascii="Times New Roman" w:hAnsi="Times New Roman" w:cs="Times New Roman"/>
          <w:color w:val="000000" w:themeColor="text1"/>
          <w:sz w:val="24"/>
          <w:szCs w:val="24"/>
          <w14:textFill>
            <w14:solidFill>
              <w14:schemeClr w14:val="tx1"/>
            </w14:solidFill>
          </w14:textFill>
        </w:rPr>
        <w:t>) проигрыш – проигрыш;</w:t>
      </w:r>
    </w:p>
    <w:p w14:paraId="36EEA49F">
      <w:pPr>
        <w:pStyle w:val="2"/>
        <w:widowControl w:val="0"/>
        <w:spacing w:before="0" w:beforeAutospacing="0" w:after="0" w:afterAutospacing="0" w:line="360" w:lineRule="auto"/>
        <w:jc w:val="both"/>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lang w:val="en-US"/>
          <w14:textFill>
            <w14:solidFill>
              <w14:schemeClr w14:val="tx1"/>
            </w14:solidFill>
          </w14:textFill>
        </w:rPr>
        <w:t>c</w:t>
      </w:r>
      <w:r>
        <w:rPr>
          <w:rFonts w:ascii="Times New Roman" w:hAnsi="Times New Roman"/>
          <w:b w:val="0"/>
          <w:color w:val="000000" w:themeColor="text1"/>
          <w:sz w:val="24"/>
          <w:szCs w:val="24"/>
          <w14:textFill>
            <w14:solidFill>
              <w14:schemeClr w14:val="tx1"/>
            </w14:solidFill>
          </w14:textFill>
        </w:rPr>
        <w:t>) выигрыш – проигрыш.</w:t>
      </w:r>
    </w:p>
    <w:p w14:paraId="01EED670">
      <w:pPr>
        <w:widowControl w:val="0"/>
        <w:numPr>
          <w:ilvl w:val="0"/>
          <w:numId w:val="9"/>
        </w:numPr>
        <w:spacing w:after="0" w:line="360" w:lineRule="auto"/>
        <w:ind w:left="0" w:firstLine="0"/>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Деятельность, направленная на недопущение возникновения конфликта и его разрушительного влияния на ту или иную сторону, тот или иной элемент общественной системы, – это:</w:t>
      </w:r>
    </w:p>
    <w:p w14:paraId="115B4210">
      <w:pPr>
        <w:widowControl w:val="0"/>
        <w:numPr>
          <w:ilvl w:val="0"/>
          <w:numId w:val="12"/>
        </w:numPr>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понимающее общение;</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lang w:val="en-US"/>
          <w14:textFill>
            <w14:solidFill>
              <w14:schemeClr w14:val="tx1"/>
            </w14:solidFill>
          </w14:textFill>
        </w:rPr>
        <w:t>b</w:t>
      </w:r>
      <w:r>
        <w:rPr>
          <w:rFonts w:ascii="Times New Roman" w:hAnsi="Times New Roman" w:cs="Times New Roman"/>
          <w:color w:val="000000" w:themeColor="text1"/>
          <w:sz w:val="24"/>
          <w:szCs w:val="24"/>
          <w14:textFill>
            <w14:solidFill>
              <w14:schemeClr w14:val="tx1"/>
            </w14:solidFill>
          </w14:textFill>
        </w:rPr>
        <w:t>) предупреждение  конфликта;</w:t>
      </w:r>
    </w:p>
    <w:p w14:paraId="1C1F98A0">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lang w:val="en-US"/>
          <w14:textFill>
            <w14:solidFill>
              <w14:schemeClr w14:val="tx1"/>
            </w14:solidFill>
          </w14:textFill>
        </w:rPr>
        <w:t>c</w:t>
      </w:r>
      <w:r>
        <w:rPr>
          <w:rFonts w:ascii="Times New Roman" w:hAnsi="Times New Roman" w:cs="Times New Roman"/>
          <w:color w:val="000000" w:themeColor="text1"/>
          <w:sz w:val="24"/>
          <w:szCs w:val="24"/>
          <w14:textFill>
            <w14:solidFill>
              <w14:schemeClr w14:val="tx1"/>
            </w14:solidFill>
          </w14:textFill>
        </w:rPr>
        <w:t>) регулирование конфликтом.</w:t>
      </w:r>
    </w:p>
    <w:p w14:paraId="5C0C9991">
      <w:pPr>
        <w:widowControl w:val="0"/>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6. Внутриличностный конфликт – это…</w:t>
      </w:r>
    </w:p>
    <w:p w14:paraId="552A3463">
      <w:pPr>
        <w:widowControl w:val="0"/>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7.</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b/>
          <w:i/>
          <w:color w:val="000000" w:themeColor="text1"/>
          <w:sz w:val="24"/>
          <w:szCs w:val="24"/>
          <w14:textFill>
            <w14:solidFill>
              <w14:schemeClr w14:val="tx1"/>
            </w14:solidFill>
          </w14:textFill>
        </w:rPr>
        <w:t>Искусное и мудрое отношение к партнеру, направленное на сохранение добрых, дружеских взаимоотношений, называется:</w:t>
      </w:r>
    </w:p>
    <w:p w14:paraId="5F621A23">
      <w:pPr>
        <w:widowControl w:val="0"/>
        <w:numPr>
          <w:ilvl w:val="0"/>
          <w:numId w:val="13"/>
        </w:numPr>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компромисс;</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lang w:val="en-US"/>
          <w14:textFill>
            <w14:solidFill>
              <w14:schemeClr w14:val="tx1"/>
            </w14:solidFill>
          </w14:textFill>
        </w:rPr>
        <w:t>b</w:t>
      </w:r>
      <w:r>
        <w:rPr>
          <w:rFonts w:ascii="Times New Roman" w:hAnsi="Times New Roman" w:cs="Times New Roman"/>
          <w:color w:val="000000" w:themeColor="text1"/>
          <w:sz w:val="24"/>
          <w:szCs w:val="24"/>
          <w14:textFill>
            <w14:solidFill>
              <w14:schemeClr w14:val="tx1"/>
            </w14:solidFill>
          </w14:textFill>
        </w:rPr>
        <w:t>) достижение конструктивного результата;</w:t>
      </w:r>
    </w:p>
    <w:p w14:paraId="539FC3AA">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lang w:val="en-US"/>
          <w14:textFill>
            <w14:solidFill>
              <w14:schemeClr w14:val="tx1"/>
            </w14:solidFill>
          </w14:textFill>
        </w:rPr>
        <w:t>c</w:t>
      </w:r>
      <w:r>
        <w:rPr>
          <w:rFonts w:ascii="Times New Roman" w:hAnsi="Times New Roman" w:cs="Times New Roman"/>
          <w:color w:val="000000" w:themeColor="text1"/>
          <w:sz w:val="24"/>
          <w:szCs w:val="24"/>
          <w14:textFill>
            <w14:solidFill>
              <w14:schemeClr w14:val="tx1"/>
            </w14:solidFill>
          </w14:textFill>
        </w:rPr>
        <w:t>) дипломатия.</w:t>
      </w:r>
    </w:p>
    <w:p w14:paraId="0640460F">
      <w:pPr>
        <w:widowControl w:val="0"/>
        <w:numPr>
          <w:ilvl w:val="0"/>
          <w:numId w:val="14"/>
        </w:numPr>
        <w:tabs>
          <w:tab w:val="left" w:pos="374"/>
          <w:tab w:val="clear" w:pos="72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Что отрицательного дает конфликт</w:t>
      </w:r>
      <w:r>
        <w:rPr>
          <w:rFonts w:ascii="Times New Roman" w:hAnsi="Times New Roman" w:cs="Times New Roman"/>
          <w:color w:val="000000" w:themeColor="text1"/>
          <w:sz w:val="24"/>
          <w:szCs w:val="24"/>
          <w14:textFill>
            <w14:solidFill>
              <w14:schemeClr w14:val="tx1"/>
            </w14:solidFill>
          </w14:textFill>
        </w:rPr>
        <w:t>…</w:t>
      </w:r>
    </w:p>
    <w:p w14:paraId="5FB066FC">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 xml:space="preserve">9. Формула: </w:t>
      </w:r>
      <w:r>
        <w:rPr>
          <w:rFonts w:ascii="Times New Roman" w:hAnsi="Times New Roman" w:cs="Times New Roman"/>
          <w:color w:val="000000" w:themeColor="text1"/>
          <w:sz w:val="24"/>
          <w:szCs w:val="24"/>
          <w14:textFill>
            <w14:solidFill>
              <w14:schemeClr w14:val="tx1"/>
            </w14:solidFill>
          </w14:textFill>
        </w:rPr>
        <w:t>КС</w:t>
      </w:r>
      <w:r>
        <w:rPr>
          <w:rFonts w:ascii="Times New Roman" w:hAnsi="Times New Roman" w:cs="Times New Roman"/>
          <w:color w:val="000000" w:themeColor="text1"/>
          <w:sz w:val="24"/>
          <w:szCs w:val="24"/>
          <w:vertAlign w:val="subscript"/>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 xml:space="preserve"> + КС</w:t>
      </w:r>
      <w:r>
        <w:rPr>
          <w:rFonts w:ascii="Times New Roman" w:hAnsi="Times New Roman" w:cs="Times New Roman"/>
          <w:color w:val="000000" w:themeColor="text1"/>
          <w:sz w:val="24"/>
          <w:szCs w:val="24"/>
          <w:vertAlign w:val="subscript"/>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 xml:space="preserve"> + КС</w:t>
      </w:r>
      <w:r>
        <w:rPr>
          <w:rFonts w:ascii="Times New Roman" w:hAnsi="Times New Roman" w:cs="Times New Roman"/>
          <w:color w:val="000000" w:themeColor="text1"/>
          <w:sz w:val="24"/>
          <w:szCs w:val="24"/>
          <w:vertAlign w:val="subscript"/>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 +КС</w:t>
      </w:r>
      <w:r>
        <w:rPr>
          <w:rFonts w:ascii="Times New Roman" w:hAnsi="Times New Roman" w:cs="Times New Roman"/>
          <w:color w:val="000000" w:themeColor="text1"/>
          <w:sz w:val="24"/>
          <w:szCs w:val="24"/>
          <w:lang w:val="en-US"/>
          <w14:textFill>
            <w14:solidFill>
              <w14:schemeClr w14:val="tx1"/>
            </w14:solidFill>
          </w14:textFill>
        </w:rPr>
        <w:t>n</w:t>
      </w:r>
      <w:r>
        <w:rPr>
          <w:rFonts w:ascii="Times New Roman" w:hAnsi="Times New Roman" w:cs="Times New Roman"/>
          <w:color w:val="000000" w:themeColor="text1"/>
          <w:sz w:val="24"/>
          <w:szCs w:val="24"/>
          <w14:textFill>
            <w14:solidFill>
              <w14:schemeClr w14:val="tx1"/>
            </w14:solidFill>
          </w14:textFill>
        </w:rPr>
        <w:t xml:space="preserve"> = К – выражает механизм развития конфликта по типу (В.П. Шейнов)</w:t>
      </w:r>
    </w:p>
    <w:p w14:paraId="4AED856D">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lang w:val="en-US"/>
          <w14:textFill>
            <w14:solidFill>
              <w14:schemeClr w14:val="tx1"/>
            </w14:solidFill>
          </w14:textFill>
        </w:rPr>
        <w:t>a</w:t>
      </w:r>
      <w:r>
        <w:rPr>
          <w:rFonts w:ascii="Times New Roman" w:hAnsi="Times New Roman" w:cs="Times New Roman"/>
          <w:color w:val="000000" w:themeColor="text1"/>
          <w:sz w:val="24"/>
          <w:szCs w:val="24"/>
          <w14:textFill>
            <w14:solidFill>
              <w14:schemeClr w14:val="tx1"/>
            </w14:solidFill>
          </w14:textFill>
        </w:rPr>
        <w:t xml:space="preserve">) А. </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lang w:val="en-US"/>
          <w14:textFill>
            <w14:solidFill>
              <w14:schemeClr w14:val="tx1"/>
            </w14:solidFill>
          </w14:textFill>
        </w:rPr>
        <w:t>b</w:t>
      </w:r>
      <w:r>
        <w:rPr>
          <w:rFonts w:ascii="Times New Roman" w:hAnsi="Times New Roman" w:cs="Times New Roman"/>
          <w:color w:val="000000" w:themeColor="text1"/>
          <w:sz w:val="24"/>
          <w:szCs w:val="24"/>
          <w14:textFill>
            <w14:solidFill>
              <w14:schemeClr w14:val="tx1"/>
            </w14:solidFill>
          </w14:textFill>
        </w:rPr>
        <w:t>) Б.</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lang w:val="en-US"/>
          <w14:textFill>
            <w14:solidFill>
              <w14:schemeClr w14:val="tx1"/>
            </w14:solidFill>
          </w14:textFill>
        </w:rPr>
        <w:t>c</w:t>
      </w:r>
      <w:r>
        <w:rPr>
          <w:rFonts w:ascii="Times New Roman" w:hAnsi="Times New Roman" w:cs="Times New Roman"/>
          <w:color w:val="000000" w:themeColor="text1"/>
          <w:sz w:val="24"/>
          <w:szCs w:val="24"/>
          <w14:textFill>
            <w14:solidFill>
              <w14:schemeClr w14:val="tx1"/>
            </w14:solidFill>
          </w14:textFill>
        </w:rPr>
        <w:t>) В.</w:t>
      </w:r>
    </w:p>
    <w:p w14:paraId="33165306">
      <w:pPr>
        <w:widowControl w:val="0"/>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10. Установление норм и процедур урегулирования и разрешения конфликта называется:</w:t>
      </w:r>
    </w:p>
    <w:p w14:paraId="6442EBEB">
      <w:pPr>
        <w:widowControl w:val="0"/>
        <w:numPr>
          <w:ilvl w:val="0"/>
          <w:numId w:val="15"/>
        </w:numPr>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легитимизация конфликта;</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lang w:val="en-US"/>
          <w14:textFill>
            <w14:solidFill>
              <w14:schemeClr w14:val="tx1"/>
            </w14:solidFill>
          </w14:textFill>
        </w:rPr>
        <w:t>c</w:t>
      </w:r>
      <w:r>
        <w:rPr>
          <w:rFonts w:ascii="Times New Roman" w:hAnsi="Times New Roman" w:cs="Times New Roman"/>
          <w:color w:val="000000" w:themeColor="text1"/>
          <w:sz w:val="24"/>
          <w:szCs w:val="24"/>
          <w14:textFill>
            <w14:solidFill>
              <w14:schemeClr w14:val="tx1"/>
            </w14:solidFill>
          </w14:textFill>
        </w:rPr>
        <w:t>) редукция конфликта.</w:t>
      </w:r>
    </w:p>
    <w:p w14:paraId="10F63C3E">
      <w:pPr>
        <w:pStyle w:val="2"/>
        <w:widowControl w:val="0"/>
        <w:numPr>
          <w:ilvl w:val="0"/>
          <w:numId w:val="15"/>
        </w:numPr>
        <w:spacing w:before="0" w:beforeAutospacing="0" w:after="0" w:afterAutospacing="0" w:line="360" w:lineRule="auto"/>
        <w:ind w:left="0" w:firstLine="0"/>
        <w:jc w:val="both"/>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институализация конфликта;</w:t>
      </w:r>
    </w:p>
    <w:p w14:paraId="2CF4A5CD">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11. Назовите пропущенный тип конфликта в классификации по степени проявления</w:t>
      </w:r>
      <w:r>
        <w:rPr>
          <w:rFonts w:ascii="Times New Roman" w:hAnsi="Times New Roman" w:cs="Times New Roman"/>
          <w:color w:val="000000" w:themeColor="text1"/>
          <w:sz w:val="24"/>
          <w:szCs w:val="24"/>
          <w14:textFill>
            <w14:solidFill>
              <w14:schemeClr w14:val="tx1"/>
            </w14:solidFill>
          </w14:textFill>
        </w:rPr>
        <w:t>: скрытый, открытый, случайный…</w:t>
      </w:r>
    </w:p>
    <w:p w14:paraId="6B6814BF">
      <w:pPr>
        <w:widowControl w:val="0"/>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12. Стратегия поведения в конфликте (К. Томаса), к которой относится следующее поведение участников: действия, направленные на поиск решения за счет взаимных уступок, на выработку промежуточного решения, устраивающего обе стороны, при котором особо никто не выигрывает, но и не теряет, называется:</w:t>
      </w:r>
    </w:p>
    <w:p w14:paraId="2507101B">
      <w:pPr>
        <w:widowControl w:val="0"/>
        <w:numPr>
          <w:ilvl w:val="0"/>
          <w:numId w:val="16"/>
        </w:numPr>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уход;</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lang w:val="en-US"/>
          <w14:textFill>
            <w14:solidFill>
              <w14:schemeClr w14:val="tx1"/>
            </w14:solidFill>
          </w14:textFill>
        </w:rPr>
        <w:t>b</w:t>
      </w:r>
      <w:r>
        <w:rPr>
          <w:rFonts w:ascii="Times New Roman" w:hAnsi="Times New Roman" w:cs="Times New Roman"/>
          <w:color w:val="000000" w:themeColor="text1"/>
          <w:sz w:val="24"/>
          <w:szCs w:val="24"/>
          <w14:textFill>
            <w14:solidFill>
              <w14:schemeClr w14:val="tx1"/>
            </w14:solidFill>
          </w14:textFill>
        </w:rPr>
        <w:t>) компромисс;</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lang w:val="en-US"/>
          <w14:textFill>
            <w14:solidFill>
              <w14:schemeClr w14:val="tx1"/>
            </w14:solidFill>
          </w14:textFill>
        </w:rPr>
        <w:t>c</w:t>
      </w:r>
      <w:r>
        <w:rPr>
          <w:rFonts w:ascii="Times New Roman" w:hAnsi="Times New Roman" w:cs="Times New Roman"/>
          <w:color w:val="000000" w:themeColor="text1"/>
          <w:sz w:val="24"/>
          <w:szCs w:val="24"/>
          <w14:textFill>
            <w14:solidFill>
              <w14:schemeClr w14:val="tx1"/>
            </w14:solidFill>
          </w14:textFill>
        </w:rPr>
        <w:t>) сотрудничество.</w:t>
      </w:r>
    </w:p>
    <w:p w14:paraId="603CF887">
      <w:pPr>
        <w:widowControl w:val="0"/>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13. На схеме изображена  модель эскалации конфликта:</w:t>
      </w:r>
    </w:p>
    <w:p w14:paraId="2CCC60BC">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Предполагаемое</w:t>
      </w:r>
    </w:p>
    <w:p w14:paraId="0FB7BC14">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расхождение </w:t>
      </w:r>
    </w:p>
    <w:p w14:paraId="4FE6DDD0">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pict>
          <v:rect id="Прямоугольник 10" o:spid="_x0000_s1044" o:spt="1" style="position:absolute;left:0pt;margin-left:284.4pt;margin-top:8.4pt;height:48.6pt;width:115.2pt;z-index:251662336;mso-width-relative:page;mso-height-relative:page;" coordsize="21600,21600" o:allowincell="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">
            <v:path/>
            <v:fill focussize="0,0"/>
            <v:stroke/>
            <v:imagedata o:title=""/>
            <o:lock v:ext="edit"/>
            <v:textbox>
              <w:txbxContent>
                <w:p w14:paraId="776041E6">
                  <w:r>
                    <w:t>Структурные изменения 2-ой стороны</w:t>
                  </w:r>
                </w:p>
              </w:txbxContent>
            </v:textbox>
          </v:rect>
        </w:pict>
      </w:r>
      <w:r>
        <w:rPr>
          <w:rFonts w:ascii="Times New Roman" w:hAnsi="Times New Roman" w:cs="Times New Roman"/>
          <w:color w:val="000000" w:themeColor="text1"/>
          <w:sz w:val="24"/>
          <w:szCs w:val="24"/>
          <w14:textFill>
            <w14:solidFill>
              <w14:schemeClr w14:val="tx1"/>
            </w14:solidFill>
          </w14:textFill>
        </w:rPr>
        <w:pict>
          <v:line id="Прямая соединительная линия 9" o:spid="_x0000_s1045" o:spt="20" style="position:absolute;left:0pt;margin-left:68.4pt;margin-top:0.05pt;height:21.6pt;width:28.8pt;z-index:251663360;mso-width-relative:page;mso-height-relative:page;" coordsize="21600,21600" o:allowincell="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">
            <v:path arrowok="t"/>
            <v:fill focussize="0,0"/>
            <v:stroke endarrow="block"/>
            <v:imagedata o:title=""/>
            <o:lock v:ext="edit"/>
          </v:line>
        </w:pict>
      </w:r>
      <w:r>
        <w:rPr>
          <w:rFonts w:ascii="Times New Roman" w:hAnsi="Times New Roman" w:cs="Times New Roman"/>
          <w:color w:val="000000" w:themeColor="text1"/>
          <w:sz w:val="24"/>
          <w:szCs w:val="24"/>
          <w14:textFill>
            <w14:solidFill>
              <w14:schemeClr w14:val="tx1"/>
            </w14:solidFill>
          </w14:textFill>
        </w:rPr>
        <w:t>интересов</w:t>
      </w:r>
    </w:p>
    <w:p w14:paraId="37DA4E1C">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pict>
          <v:rect id="Прямоугольник 8" o:spid="_x0000_s1043" o:spt="1" style="position:absolute;left:0pt;margin-left:97.2pt;margin-top:0.65pt;height:36pt;width:108pt;z-index:251661312;mso-width-relative:page;mso-height-relative:page;" coordsize="21600,21600" o:allowincell="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">
            <v:path/>
            <v:fill focussize="0,0"/>
            <v:stroke/>
            <v:imagedata o:title=""/>
            <o:lock v:ext="edit"/>
            <v:textbox>
              <w:txbxContent>
                <w:p w14:paraId="4AC9767C">
                  <w:r>
                    <w:t>Жесткие тактики одной стороны</w:t>
                  </w:r>
                </w:p>
              </w:txbxContent>
            </v:textbox>
          </v:rect>
        </w:pict>
      </w:r>
    </w:p>
    <w:p w14:paraId="25439C98">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pict>
          <v:line id="Прямая соединительная линия 7" o:spid="_x0000_s1048" o:spt="20" style="position:absolute;left:0pt;margin-left:205.2pt;margin-top:0.6pt;height:0pt;width:79.2pt;z-index:251666432;mso-width-relative:page;mso-height-relative:page;" coordsize="21600,21600" o:allowincell="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">
            <v:path arrowok="t"/>
            <v:fill focussize="0,0"/>
            <v:stroke endarrow="block"/>
            <v:imagedata o:title=""/>
            <o:lock v:ext="edit"/>
          </v:line>
        </w:pict>
      </w:r>
    </w:p>
    <w:p w14:paraId="27BE6106">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pict>
          <v:line id="Прямая соединительная линия 6" o:spid="_x0000_s1051" o:spt="20" style="position:absolute;left:0pt;margin-left:336.6pt;margin-top:12.05pt;height:21.6pt;width:0pt;z-index:25166950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">
            <v:path arrowok="t"/>
            <v:fill focussize="0,0"/>
            <v:stroke endarrow="block"/>
            <v:imagedata o:title=""/>
            <o:lock v:ext="edit"/>
          </v:line>
        </w:pict>
      </w:r>
      <w:r>
        <w:rPr>
          <w:rFonts w:ascii="Times New Roman" w:hAnsi="Times New Roman" w:cs="Times New Roman"/>
          <w:color w:val="000000" w:themeColor="text1"/>
          <w:sz w:val="24"/>
          <w:szCs w:val="24"/>
          <w14:textFill>
            <w14:solidFill>
              <w14:schemeClr w14:val="tx1"/>
            </w14:solidFill>
          </w14:textFill>
        </w:rPr>
        <w:pict>
          <v:line id="Прямая соединительная линия 5" o:spid="_x0000_s1049" o:spt="20" style="position:absolute;left:0pt;flip:y;margin-left:149.6pt;margin-top:3.05pt;height:28.8pt;width:0pt;z-index:25166745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">
            <v:path arrowok="t"/>
            <v:fill focussize="0,0"/>
            <v:stroke endarrow="block"/>
            <v:imagedata o:title=""/>
            <o:lock v:ext="edit"/>
          </v:line>
        </w:pict>
      </w:r>
    </w:p>
    <w:p w14:paraId="0BC1A176">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pict>
          <v:rect id="Прямоугольник 4" o:spid="_x0000_s1047" o:spt="1" style="position:absolute;left:0pt;margin-left:289.85pt;margin-top:13.95pt;height:50.4pt;width:115.2pt;z-index:25166540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">
            <v:path/>
            <v:fill focussize="0,0"/>
            <v:stroke/>
            <v:imagedata o:title=""/>
            <o:lock v:ext="edit"/>
            <v:textbox>
              <w:txbxContent>
                <w:p w14:paraId="54D7DD3D">
                  <w:r>
                    <w:t>Жесткие тактики 2-ой стороны</w:t>
                  </w:r>
                </w:p>
              </w:txbxContent>
            </v:textbox>
          </v:rect>
        </w:pict>
      </w:r>
      <w:r>
        <w:rPr>
          <w:rFonts w:ascii="Times New Roman" w:hAnsi="Times New Roman" w:cs="Times New Roman"/>
          <w:color w:val="000000" w:themeColor="text1"/>
          <w:sz w:val="24"/>
          <w:szCs w:val="24"/>
          <w14:textFill>
            <w14:solidFill>
              <w14:schemeClr w14:val="tx1"/>
            </w14:solidFill>
          </w14:textFill>
        </w:rPr>
        <w:pict>
          <v:rect id="Прямоугольник 3" o:spid="_x0000_s1046" o:spt="1" style="position:absolute;left:0pt;margin-left:93.5pt;margin-top:13.95pt;height:50.4pt;width:108pt;z-index:25166438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">
            <v:path/>
            <v:fill focussize="0,0"/>
            <v:stroke/>
            <v:imagedata o:title=""/>
            <o:lock v:ext="edit"/>
            <v:textbox>
              <w:txbxContent>
                <w:p w14:paraId="2F2D6502">
                  <w:r>
                    <w:t>Структурные изменения 1-ой стороны</w:t>
                  </w:r>
                </w:p>
              </w:txbxContent>
            </v:textbox>
          </v:rect>
        </w:pict>
      </w:r>
    </w:p>
    <w:p w14:paraId="2EF41353">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424A86C0">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pict>
          <v:line id="_x0000_s1050" o:spid="_x0000_s1050" o:spt="20" style="position:absolute;left:0pt;flip:x;margin-left:205.2pt;margin-top:10.2pt;height:0pt;width:79.2pt;z-index:251668480;mso-width-relative:page;mso-height-relative:page;" coordsize="21600,21600" o:allowincell="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">
            <v:path arrowok="t"/>
            <v:fill focussize="0,0"/>
            <v:stroke endarrow="block"/>
            <v:imagedata o:title=""/>
            <o:lock v:ext="edit"/>
          </v:line>
        </w:pict>
      </w:r>
    </w:p>
    <w:p w14:paraId="4A3F7471">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4A76FFCF">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0809D30C">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13067EA7">
      <w:pPr>
        <w:pStyle w:val="2"/>
        <w:widowControl w:val="0"/>
        <w:numPr>
          <w:ilvl w:val="0"/>
          <w:numId w:val="17"/>
        </w:numPr>
        <w:spacing w:before="0" w:beforeAutospacing="0" w:after="0" w:afterAutospacing="0" w:line="360" w:lineRule="auto"/>
        <w:ind w:left="0" w:firstLine="0"/>
        <w:jc w:val="both"/>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структурная;</w:t>
      </w:r>
      <w:r>
        <w:rPr>
          <w:rFonts w:ascii="Times New Roman" w:hAnsi="Times New Roman"/>
          <w:b w:val="0"/>
          <w:color w:val="000000" w:themeColor="text1"/>
          <w:sz w:val="24"/>
          <w:szCs w:val="24"/>
          <w14:textFill>
            <w14:solidFill>
              <w14:schemeClr w14:val="tx1"/>
            </w14:solidFill>
          </w14:textFill>
        </w:rPr>
        <w:tab/>
      </w:r>
      <w:r>
        <w:rPr>
          <w:rFonts w:ascii="Times New Roman" w:hAnsi="Times New Roman"/>
          <w:b w:val="0"/>
          <w:color w:val="000000" w:themeColor="text1"/>
          <w:sz w:val="24"/>
          <w:szCs w:val="24"/>
          <w14:textFill>
            <w14:solidFill>
              <w14:schemeClr w14:val="tx1"/>
            </w14:solidFill>
          </w14:textFill>
        </w:rPr>
        <w:tab/>
      </w:r>
      <w:r>
        <w:rPr>
          <w:rFonts w:ascii="Times New Roman" w:hAnsi="Times New Roman"/>
          <w:b w:val="0"/>
          <w:color w:val="000000" w:themeColor="text1"/>
          <w:sz w:val="24"/>
          <w:szCs w:val="24"/>
          <w14:textFill>
            <w14:solidFill>
              <w14:schemeClr w14:val="tx1"/>
            </w14:solidFill>
          </w14:textFill>
        </w:rPr>
        <w:t xml:space="preserve">   </w:t>
      </w:r>
      <w:r>
        <w:rPr>
          <w:rFonts w:ascii="Times New Roman" w:hAnsi="Times New Roman"/>
          <w:b w:val="0"/>
          <w:color w:val="000000" w:themeColor="text1"/>
          <w:sz w:val="24"/>
          <w:szCs w:val="24"/>
          <w:lang w:val="en-US"/>
          <w14:textFill>
            <w14:solidFill>
              <w14:schemeClr w14:val="tx1"/>
            </w14:solidFill>
          </w14:textFill>
        </w:rPr>
        <w:t>b</w:t>
      </w:r>
      <w:r>
        <w:rPr>
          <w:rFonts w:ascii="Times New Roman" w:hAnsi="Times New Roman"/>
          <w:b w:val="0"/>
          <w:color w:val="000000" w:themeColor="text1"/>
          <w:sz w:val="24"/>
          <w:szCs w:val="24"/>
          <w14:textFill>
            <w14:solidFill>
              <w14:schemeClr w14:val="tx1"/>
            </w14:solidFill>
          </w14:textFill>
        </w:rPr>
        <w:t>) агрессивно-оборонительная;</w:t>
      </w:r>
      <w:r>
        <w:rPr>
          <w:rFonts w:ascii="Times New Roman" w:hAnsi="Times New Roman"/>
          <w:b w:val="0"/>
          <w:color w:val="000000" w:themeColor="text1"/>
          <w:sz w:val="24"/>
          <w:szCs w:val="24"/>
          <w14:textFill>
            <w14:solidFill>
              <w14:schemeClr w14:val="tx1"/>
            </w14:solidFill>
          </w14:textFill>
        </w:rPr>
        <w:tab/>
      </w:r>
      <w:r>
        <w:rPr>
          <w:rFonts w:ascii="Times New Roman" w:hAnsi="Times New Roman"/>
          <w:b w:val="0"/>
          <w:color w:val="000000" w:themeColor="text1"/>
          <w:sz w:val="24"/>
          <w:szCs w:val="24"/>
          <w14:textFill>
            <w14:solidFill>
              <w14:schemeClr w14:val="tx1"/>
            </w14:solidFill>
          </w14:textFill>
        </w:rPr>
        <w:tab/>
      </w:r>
      <w:r>
        <w:rPr>
          <w:rFonts w:ascii="Times New Roman" w:hAnsi="Times New Roman"/>
          <w:b w:val="0"/>
          <w:color w:val="000000" w:themeColor="text1"/>
          <w:sz w:val="24"/>
          <w:szCs w:val="24"/>
          <w:lang w:val="en-US"/>
          <w14:textFill>
            <w14:solidFill>
              <w14:schemeClr w14:val="tx1"/>
            </w14:solidFill>
          </w14:textFill>
        </w:rPr>
        <w:t>c</w:t>
      </w:r>
      <w:r>
        <w:rPr>
          <w:rFonts w:ascii="Times New Roman" w:hAnsi="Times New Roman"/>
          <w:b w:val="0"/>
          <w:color w:val="000000" w:themeColor="text1"/>
          <w:sz w:val="24"/>
          <w:szCs w:val="24"/>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b w:val="0"/>
          <w:color w:val="000000" w:themeColor="text1"/>
          <w:sz w:val="24"/>
          <w:szCs w:val="24"/>
          <w14:textFill>
            <w14:solidFill>
              <w14:schemeClr w14:val="tx1"/>
            </w14:solidFill>
          </w14:textFill>
        </w:rPr>
        <w:t>спиральная.</w:t>
      </w:r>
    </w:p>
    <w:p w14:paraId="1DA9B02B">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 xml:space="preserve">14. Конфликт – </w:t>
      </w:r>
      <w:r>
        <w:rPr>
          <w:rFonts w:ascii="Times New Roman" w:hAnsi="Times New Roman" w:cs="Times New Roman"/>
          <w:b/>
          <w:color w:val="000000" w:themeColor="text1"/>
          <w:sz w:val="24"/>
          <w:szCs w:val="24"/>
          <w14:textFill>
            <w14:solidFill>
              <w14:schemeClr w14:val="tx1"/>
            </w14:solidFill>
          </w14:textFill>
        </w:rPr>
        <w:t>это</w:t>
      </w:r>
      <w:r>
        <w:rPr>
          <w:rFonts w:ascii="Times New Roman" w:hAnsi="Times New Roman" w:cs="Times New Roman"/>
          <w:color w:val="000000" w:themeColor="text1"/>
          <w:sz w:val="24"/>
          <w:szCs w:val="24"/>
          <w14:textFill>
            <w14:solidFill>
              <w14:schemeClr w14:val="tx1"/>
            </w14:solidFill>
          </w14:textFill>
        </w:rPr>
        <w:t xml:space="preserve"> …</w:t>
      </w:r>
    </w:p>
    <w:p w14:paraId="6E448C74">
      <w:pPr>
        <w:widowControl w:val="0"/>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15. Борьба различных общественных сил за влияние в институтах государственной власти демонстрирует:</w:t>
      </w:r>
    </w:p>
    <w:p w14:paraId="67AA0454">
      <w:pPr>
        <w:widowControl w:val="0"/>
        <w:numPr>
          <w:ilvl w:val="0"/>
          <w:numId w:val="18"/>
        </w:numPr>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социальный конфликт;</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lang w:val="en-US"/>
          <w14:textFill>
            <w14:solidFill>
              <w14:schemeClr w14:val="tx1"/>
            </w14:solidFill>
          </w14:textFill>
        </w:rPr>
        <w:t>c</w:t>
      </w:r>
      <w:r>
        <w:rPr>
          <w:rFonts w:ascii="Times New Roman" w:hAnsi="Times New Roman" w:cs="Times New Roman"/>
          <w:color w:val="000000" w:themeColor="text1"/>
          <w:sz w:val="24"/>
          <w:szCs w:val="24"/>
          <w14:textFill>
            <w14:solidFill>
              <w14:schemeClr w14:val="tx1"/>
            </w14:solidFill>
          </w14:textFill>
        </w:rPr>
        <w:t>) политический  конфликт.</w:t>
      </w:r>
    </w:p>
    <w:p w14:paraId="0615B322">
      <w:pPr>
        <w:widowControl w:val="0"/>
        <w:numPr>
          <w:ilvl w:val="0"/>
          <w:numId w:val="18"/>
        </w:numPr>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духовный конфликт;</w:t>
      </w:r>
    </w:p>
    <w:p w14:paraId="533A8F41">
      <w:pPr>
        <w:widowControl w:val="0"/>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16. Конфликт между руководством организации и персоналом называется:</w:t>
      </w:r>
    </w:p>
    <w:p w14:paraId="27698CBE">
      <w:pPr>
        <w:widowControl w:val="0"/>
        <w:numPr>
          <w:ilvl w:val="0"/>
          <w:numId w:val="19"/>
        </w:numPr>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межличностный конфликт;</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lang w:val="en-US"/>
          <w14:textFill>
            <w14:solidFill>
              <w14:schemeClr w14:val="tx1"/>
            </w14:solidFill>
          </w14:textFill>
        </w:rPr>
        <w:t>b</w:t>
      </w:r>
      <w:r>
        <w:rPr>
          <w:rFonts w:ascii="Times New Roman" w:hAnsi="Times New Roman" w:cs="Times New Roman"/>
          <w:color w:val="000000" w:themeColor="text1"/>
          <w:sz w:val="24"/>
          <w:szCs w:val="24"/>
          <w14:textFill>
            <w14:solidFill>
              <w14:schemeClr w14:val="tx1"/>
            </w14:solidFill>
          </w14:textFill>
        </w:rPr>
        <w:t>) вертикальный конфликт;</w:t>
      </w:r>
    </w:p>
    <w:p w14:paraId="74EBD2A8">
      <w:pPr>
        <w:pStyle w:val="3"/>
        <w:widowControl w:val="0"/>
        <w:spacing w:before="0" w:beforeAutospacing="0" w:after="0" w:afterAutospacing="0" w:line="360" w:lineRule="auto"/>
        <w:ind w:left="0"/>
        <w:rPr>
          <w:rFonts w:ascii="Times New Roman" w:hAnsi="Times New Roman"/>
          <w:color w:val="000000" w:themeColor="text1"/>
          <w14:textFill>
            <w14:solidFill>
              <w14:schemeClr w14:val="tx1"/>
            </w14:solidFill>
          </w14:textFill>
        </w:rPr>
      </w:pPr>
      <w:r>
        <w:rPr>
          <w:rFonts w:ascii="Times New Roman" w:hAnsi="Times New Roman"/>
          <w:color w:val="000000" w:themeColor="text1"/>
          <w:lang w:val="en-US"/>
          <w14:textFill>
            <w14:solidFill>
              <w14:schemeClr w14:val="tx1"/>
            </w14:solidFill>
          </w14:textFill>
        </w:rPr>
        <w:t>c</w:t>
      </w:r>
      <w:r>
        <w:rPr>
          <w:rFonts w:ascii="Times New Roman" w:hAnsi="Times New Roman"/>
          <w:color w:val="000000" w:themeColor="text1"/>
          <w14:textFill>
            <w14:solidFill>
              <w14:schemeClr w14:val="tx1"/>
            </w14:solidFill>
          </w14:textFill>
        </w:rPr>
        <w:t>) групповой конфликт.</w:t>
      </w:r>
    </w:p>
    <w:p w14:paraId="246895FE">
      <w:pPr>
        <w:widowControl w:val="0"/>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17. Актуализатор</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b/>
          <w:color w:val="000000" w:themeColor="text1"/>
          <w:sz w:val="24"/>
          <w:szCs w:val="24"/>
          <w14:textFill>
            <w14:solidFill>
              <w14:schemeClr w14:val="tx1"/>
            </w14:solidFill>
          </w14:textFill>
        </w:rPr>
        <w:t>– это…</w:t>
      </w:r>
    </w:p>
    <w:p w14:paraId="0D8E2342">
      <w:pPr>
        <w:pStyle w:val="3"/>
        <w:widowControl w:val="0"/>
        <w:spacing w:before="0" w:beforeAutospacing="0" w:after="0" w:afterAutospacing="0" w:line="360" w:lineRule="auto"/>
        <w:ind w:left="0"/>
        <w:rPr>
          <w:rFonts w:ascii="Times New Roman" w:hAnsi="Times New Roman"/>
          <w:b w:val="0"/>
          <w:i/>
          <w:color w:val="000000" w:themeColor="text1"/>
          <w14:textFill>
            <w14:solidFill>
              <w14:schemeClr w14:val="tx1"/>
            </w14:solidFill>
          </w14:textFill>
        </w:rPr>
      </w:pPr>
      <w:r>
        <w:rPr>
          <w:rFonts w:ascii="Times New Roman" w:hAnsi="Times New Roman"/>
          <w:b w:val="0"/>
          <w:i/>
          <w:color w:val="000000" w:themeColor="text1"/>
          <w14:textFill>
            <w14:solidFill>
              <w14:schemeClr w14:val="tx1"/>
            </w14:solidFill>
          </w14:textFill>
        </w:rPr>
        <w:t>18. Первоначальный, предконфликтный этап приведения в действие причины конфликта называется:</w:t>
      </w:r>
    </w:p>
    <w:p w14:paraId="0846E8F0">
      <w:pPr>
        <w:widowControl w:val="0"/>
        <w:numPr>
          <w:ilvl w:val="0"/>
          <w:numId w:val="20"/>
        </w:numPr>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инцидент;</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lang w:val="en-US"/>
          <w14:textFill>
            <w14:solidFill>
              <w14:schemeClr w14:val="tx1"/>
            </w14:solidFill>
          </w14:textFill>
        </w:rPr>
        <w:t>b</w:t>
      </w:r>
      <w:r>
        <w:rPr>
          <w:rFonts w:ascii="Times New Roman" w:hAnsi="Times New Roman" w:cs="Times New Roman"/>
          <w:color w:val="000000" w:themeColor="text1"/>
          <w:sz w:val="24"/>
          <w:szCs w:val="24"/>
          <w14:textFill>
            <w14:solidFill>
              <w14:schemeClr w14:val="tx1"/>
            </w14:solidFill>
          </w14:textFill>
        </w:rPr>
        <w:t>) конфликтная ситуация;</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lang w:val="en-US"/>
          <w14:textFill>
            <w14:solidFill>
              <w14:schemeClr w14:val="tx1"/>
            </w14:solidFill>
          </w14:textFill>
        </w:rPr>
        <w:t>c</w:t>
      </w:r>
      <w:r>
        <w:rPr>
          <w:rFonts w:ascii="Times New Roman" w:hAnsi="Times New Roman" w:cs="Times New Roman"/>
          <w:color w:val="000000" w:themeColor="text1"/>
          <w:sz w:val="24"/>
          <w:szCs w:val="24"/>
          <w14:textFill>
            <w14:solidFill>
              <w14:schemeClr w14:val="tx1"/>
            </w14:solidFill>
          </w14:textFill>
        </w:rPr>
        <w:t>) предмет конфликта.</w:t>
      </w:r>
    </w:p>
    <w:p w14:paraId="7370B850">
      <w:pPr>
        <w:widowControl w:val="0"/>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19. Конфликтология</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b/>
          <w:color w:val="000000" w:themeColor="text1"/>
          <w:sz w:val="24"/>
          <w:szCs w:val="24"/>
          <w14:textFill>
            <w14:solidFill>
              <w14:schemeClr w14:val="tx1"/>
            </w14:solidFill>
          </w14:textFill>
        </w:rPr>
        <w:t>– это…</w:t>
      </w:r>
    </w:p>
    <w:p w14:paraId="2E185EA7">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20.</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b/>
          <w:i/>
          <w:color w:val="000000" w:themeColor="text1"/>
          <w:sz w:val="24"/>
          <w:szCs w:val="24"/>
          <w14:textFill>
            <w14:solidFill>
              <w14:schemeClr w14:val="tx1"/>
            </w14:solidFill>
          </w14:textFill>
        </w:rPr>
        <w:t xml:space="preserve">Какая стадия пропущена в процессе развития конфликта: </w:t>
      </w:r>
      <w:r>
        <w:rPr>
          <w:rFonts w:ascii="Times New Roman" w:hAnsi="Times New Roman" w:cs="Times New Roman"/>
          <w:color w:val="000000" w:themeColor="text1"/>
          <w:sz w:val="24"/>
          <w:szCs w:val="24"/>
          <w14:textFill>
            <w14:solidFill>
              <w14:schemeClr w14:val="tx1"/>
            </w14:solidFill>
          </w14:textFill>
        </w:rPr>
        <w:t>инцидент, начало конфликта…</w:t>
      </w:r>
    </w:p>
    <w:p w14:paraId="55A41F6C">
      <w:pPr>
        <w:widowControl w:val="0"/>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21. Стратегическая цель в переговорном процессе – уход от конфликта, уступка оппоненту относится к стратегии:</w:t>
      </w:r>
    </w:p>
    <w:p w14:paraId="05B4B659">
      <w:pPr>
        <w:pStyle w:val="2"/>
        <w:widowControl w:val="0"/>
        <w:numPr>
          <w:ilvl w:val="0"/>
          <w:numId w:val="21"/>
        </w:numPr>
        <w:spacing w:before="0" w:beforeAutospacing="0" w:after="0" w:afterAutospacing="0" w:line="360" w:lineRule="auto"/>
        <w:ind w:left="0" w:firstLine="0"/>
        <w:jc w:val="both"/>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проигрыш – выигрыш;</w:t>
      </w:r>
      <w:r>
        <w:rPr>
          <w:rFonts w:ascii="Times New Roman" w:hAnsi="Times New Roman"/>
          <w:b w:val="0"/>
          <w:color w:val="000000" w:themeColor="text1"/>
          <w:sz w:val="24"/>
          <w:szCs w:val="24"/>
          <w14:textFill>
            <w14:solidFill>
              <w14:schemeClr w14:val="tx1"/>
            </w14:solidFill>
          </w14:textFill>
        </w:rPr>
        <w:tab/>
      </w:r>
      <w:r>
        <w:rPr>
          <w:rFonts w:ascii="Times New Roman" w:hAnsi="Times New Roman"/>
          <w:b w:val="0"/>
          <w:color w:val="000000" w:themeColor="text1"/>
          <w:sz w:val="24"/>
          <w:szCs w:val="24"/>
          <w14:textFill>
            <w14:solidFill>
              <w14:schemeClr w14:val="tx1"/>
            </w14:solidFill>
          </w14:textFill>
        </w:rPr>
        <w:tab/>
      </w:r>
      <w:r>
        <w:rPr>
          <w:rFonts w:ascii="Times New Roman" w:hAnsi="Times New Roman"/>
          <w:b w:val="0"/>
          <w:color w:val="000000" w:themeColor="text1"/>
          <w:sz w:val="24"/>
          <w:szCs w:val="24"/>
          <w14:textFill>
            <w14:solidFill>
              <w14:schemeClr w14:val="tx1"/>
            </w14:solidFill>
          </w14:textFill>
        </w:rPr>
        <w:tab/>
      </w:r>
      <w:r>
        <w:rPr>
          <w:rFonts w:ascii="Times New Roman" w:hAnsi="Times New Roman"/>
          <w:b w:val="0"/>
          <w:color w:val="000000" w:themeColor="text1"/>
          <w:sz w:val="24"/>
          <w:szCs w:val="24"/>
          <w14:textFill>
            <w14:solidFill>
              <w14:schemeClr w14:val="tx1"/>
            </w14:solidFill>
          </w14:textFill>
        </w:rPr>
        <w:tab/>
      </w:r>
      <w:r>
        <w:rPr>
          <w:rFonts w:ascii="Times New Roman" w:hAnsi="Times New Roman"/>
          <w:b w:val="0"/>
          <w:color w:val="000000" w:themeColor="text1"/>
          <w:sz w:val="24"/>
          <w:szCs w:val="24"/>
          <w:lang w:val="en-US"/>
          <w14:textFill>
            <w14:solidFill>
              <w14:schemeClr w14:val="tx1"/>
            </w14:solidFill>
          </w14:textFill>
        </w:rPr>
        <w:t>c</w:t>
      </w:r>
      <w:r>
        <w:rPr>
          <w:rFonts w:ascii="Times New Roman" w:hAnsi="Times New Roman"/>
          <w:b w:val="0"/>
          <w:color w:val="000000" w:themeColor="text1"/>
          <w:sz w:val="24"/>
          <w:szCs w:val="24"/>
          <w14:textFill>
            <w14:solidFill>
              <w14:schemeClr w14:val="tx1"/>
            </w14:solidFill>
          </w14:textFill>
        </w:rPr>
        <w:t>) выигрыш – проигрыш.</w:t>
      </w:r>
    </w:p>
    <w:p w14:paraId="4D644E41">
      <w:pPr>
        <w:widowControl w:val="0"/>
        <w:numPr>
          <w:ilvl w:val="0"/>
          <w:numId w:val="21"/>
        </w:numPr>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проигрыш – проигрыш;</w:t>
      </w:r>
    </w:p>
    <w:p w14:paraId="0F5815E3">
      <w:pPr>
        <w:widowControl w:val="0"/>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22. Ложное предубеждение, которое становится источником эмоциональной напряженности, непрерывного беспокойства, называется:</w:t>
      </w:r>
    </w:p>
    <w:p w14:paraId="072AB94F">
      <w:pPr>
        <w:widowControl w:val="0"/>
        <w:numPr>
          <w:ilvl w:val="0"/>
          <w:numId w:val="22"/>
        </w:numPr>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недоразумение;</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lang w:val="en-US"/>
          <w14:textFill>
            <w14:solidFill>
              <w14:schemeClr w14:val="tx1"/>
            </w14:solidFill>
          </w14:textFill>
        </w:rPr>
        <w:t>b</w:t>
      </w:r>
      <w:r>
        <w:rPr>
          <w:rFonts w:ascii="Times New Roman" w:hAnsi="Times New Roman" w:cs="Times New Roman"/>
          <w:color w:val="000000" w:themeColor="text1"/>
          <w:sz w:val="24"/>
          <w:szCs w:val="24"/>
          <w14:textFill>
            <w14:solidFill>
              <w14:schemeClr w14:val="tx1"/>
            </w14:solidFill>
          </w14:textFill>
        </w:rPr>
        <w:t>) предвзятость мнения;</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lang w:val="en-US"/>
          <w14:textFill>
            <w14:solidFill>
              <w14:schemeClr w14:val="tx1"/>
            </w14:solidFill>
          </w14:textFill>
        </w:rPr>
        <w:t>c</w:t>
      </w:r>
      <w:r>
        <w:rPr>
          <w:rFonts w:ascii="Times New Roman" w:hAnsi="Times New Roman" w:cs="Times New Roman"/>
          <w:color w:val="000000" w:themeColor="text1"/>
          <w:sz w:val="24"/>
          <w:szCs w:val="24"/>
          <w14:textFill>
            <w14:solidFill>
              <w14:schemeClr w14:val="tx1"/>
            </w14:solidFill>
          </w14:textFill>
        </w:rPr>
        <w:t>) противоречие.</w:t>
      </w:r>
    </w:p>
    <w:p w14:paraId="592C174B">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 xml:space="preserve">23. Манипуляция – </w:t>
      </w:r>
      <w:r>
        <w:rPr>
          <w:rFonts w:ascii="Times New Roman" w:hAnsi="Times New Roman" w:cs="Times New Roman"/>
          <w:b/>
          <w:color w:val="000000" w:themeColor="text1"/>
          <w:sz w:val="24"/>
          <w:szCs w:val="24"/>
          <w14:textFill>
            <w14:solidFill>
              <w14:schemeClr w14:val="tx1"/>
            </w14:solidFill>
          </w14:textFill>
        </w:rPr>
        <w:t>это</w:t>
      </w:r>
      <w:r>
        <w:rPr>
          <w:rFonts w:ascii="Times New Roman" w:hAnsi="Times New Roman" w:cs="Times New Roman"/>
          <w:color w:val="000000" w:themeColor="text1"/>
          <w:sz w:val="24"/>
          <w:szCs w:val="24"/>
          <w14:textFill>
            <w14:solidFill>
              <w14:schemeClr w14:val="tx1"/>
            </w14:solidFill>
          </w14:textFill>
        </w:rPr>
        <w:t xml:space="preserve"> …</w:t>
      </w:r>
    </w:p>
    <w:p w14:paraId="712A1B0F">
      <w:pPr>
        <w:widowControl w:val="0"/>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24. К какой стратегии поведения в конфликте (К. Томаса) относится следующее поведение участников: действия, направленные на сохранение или восстановление благоприятных отношений с оппонентом путем сглаживания разногласий за счет собственных интересов:</w:t>
      </w:r>
    </w:p>
    <w:p w14:paraId="4BB1D861">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уход;</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lang w:val="en-US"/>
          <w14:textFill>
            <w14:solidFill>
              <w14:schemeClr w14:val="tx1"/>
            </w14:solidFill>
          </w14:textFill>
        </w:rPr>
        <w:t>b</w:t>
      </w:r>
      <w:r>
        <w:rPr>
          <w:rFonts w:ascii="Times New Roman" w:hAnsi="Times New Roman" w:cs="Times New Roman"/>
          <w:color w:val="000000" w:themeColor="text1"/>
          <w:sz w:val="24"/>
          <w:szCs w:val="24"/>
          <w14:textFill>
            <w14:solidFill>
              <w14:schemeClr w14:val="tx1"/>
            </w14:solidFill>
          </w14:textFill>
        </w:rPr>
        <w:t>) уступка;</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lang w:val="en-US"/>
          <w14:textFill>
            <w14:solidFill>
              <w14:schemeClr w14:val="tx1"/>
            </w14:solidFill>
          </w14:textFill>
        </w:rPr>
        <w:t>c</w:t>
      </w:r>
      <w:r>
        <w:rPr>
          <w:rFonts w:ascii="Times New Roman" w:hAnsi="Times New Roman" w:cs="Times New Roman"/>
          <w:color w:val="000000" w:themeColor="text1"/>
          <w:sz w:val="24"/>
          <w:szCs w:val="24"/>
          <w14:textFill>
            <w14:solidFill>
              <w14:schemeClr w14:val="tx1"/>
            </w14:solidFill>
          </w14:textFill>
        </w:rPr>
        <w:t>) сотрудничество.</w:t>
      </w:r>
    </w:p>
    <w:p w14:paraId="4121942A">
      <w:pPr>
        <w:widowControl w:val="0"/>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25. Участники этнонационального конфликта</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b/>
          <w:color w:val="000000" w:themeColor="text1"/>
          <w:sz w:val="24"/>
          <w:szCs w:val="24"/>
          <w14:textFill>
            <w14:solidFill>
              <w14:schemeClr w14:val="tx1"/>
            </w14:solidFill>
          </w14:textFill>
        </w:rPr>
        <w:t>– это …</w:t>
      </w:r>
    </w:p>
    <w:p w14:paraId="3E279200">
      <w:pPr>
        <w:widowControl w:val="0"/>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26</w:t>
      </w:r>
      <w:r>
        <w:rPr>
          <w:rFonts w:ascii="Times New Roman" w:hAnsi="Times New Roman" w:cs="Times New Roman"/>
          <w:b/>
          <w:color w:val="000000" w:themeColor="text1"/>
          <w:sz w:val="24"/>
          <w:szCs w:val="24"/>
          <w14:textFill>
            <w14:solidFill>
              <w14:schemeClr w14:val="tx1"/>
            </w14:solidFill>
          </w14:textFill>
        </w:rPr>
        <w:t>. К какой стратегии поведения в конфликте (К. Томаса) относится следующее поведение участников: действия, направленные на достижение партнерства:</w:t>
      </w:r>
    </w:p>
    <w:p w14:paraId="77E3CE7B">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компромисс;</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lang w:val="en-US"/>
          <w14:textFill>
            <w14:solidFill>
              <w14:schemeClr w14:val="tx1"/>
            </w14:solidFill>
          </w14:textFill>
        </w:rPr>
        <w:t>b</w:t>
      </w:r>
      <w:r>
        <w:rPr>
          <w:rFonts w:ascii="Times New Roman" w:hAnsi="Times New Roman" w:cs="Times New Roman"/>
          <w:color w:val="000000" w:themeColor="text1"/>
          <w:sz w:val="24"/>
          <w:szCs w:val="24"/>
          <w14:textFill>
            <w14:solidFill>
              <w14:schemeClr w14:val="tx1"/>
            </w14:solidFill>
          </w14:textFill>
        </w:rPr>
        <w:t>) сотрудничество;</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lang w:val="en-US"/>
          <w14:textFill>
            <w14:solidFill>
              <w14:schemeClr w14:val="tx1"/>
            </w14:solidFill>
          </w14:textFill>
        </w:rPr>
        <w:t>c</w:t>
      </w:r>
      <w:r>
        <w:rPr>
          <w:rFonts w:ascii="Times New Roman" w:hAnsi="Times New Roman" w:cs="Times New Roman"/>
          <w:color w:val="000000" w:themeColor="text1"/>
          <w:sz w:val="24"/>
          <w:szCs w:val="24"/>
          <w14:textFill>
            <w14:solidFill>
              <w14:schemeClr w14:val="tx1"/>
            </w14:solidFill>
          </w14:textFill>
        </w:rPr>
        <w:t>) уклонение.</w:t>
      </w:r>
    </w:p>
    <w:p w14:paraId="0AB9654C">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27. Какие преимущества имеет стиль  поведения в конфликте – соперничество</w:t>
      </w:r>
      <w:r>
        <w:rPr>
          <w:rFonts w:ascii="Times New Roman" w:hAnsi="Times New Roman" w:cs="Times New Roman"/>
          <w:color w:val="000000" w:themeColor="text1"/>
          <w:sz w:val="24"/>
          <w:szCs w:val="24"/>
          <w14:textFill>
            <w14:solidFill>
              <w14:schemeClr w14:val="tx1"/>
            </w14:solidFill>
          </w14:textFill>
        </w:rPr>
        <w:t>…</w:t>
      </w:r>
    </w:p>
    <w:p w14:paraId="30CE8D78">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28. Какие отрицательные стороны имеет стиль поведения в конфликте – соперничество</w:t>
      </w:r>
      <w:r>
        <w:rPr>
          <w:rFonts w:ascii="Times New Roman" w:hAnsi="Times New Roman" w:cs="Times New Roman"/>
          <w:color w:val="000000" w:themeColor="text1"/>
          <w:sz w:val="24"/>
          <w:szCs w:val="24"/>
          <w14:textFill>
            <w14:solidFill>
              <w14:schemeClr w14:val="tx1"/>
            </w14:solidFill>
          </w14:textFill>
        </w:rPr>
        <w:t>…</w:t>
      </w:r>
    </w:p>
    <w:p w14:paraId="6E794B64">
      <w:pPr>
        <w:widowControl w:val="0"/>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29. Номадизм</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b/>
          <w:color w:val="000000" w:themeColor="text1"/>
          <w:sz w:val="24"/>
          <w:szCs w:val="24"/>
          <w14:textFill>
            <w14:solidFill>
              <w14:schemeClr w14:val="tx1"/>
            </w14:solidFill>
          </w14:textFill>
        </w:rPr>
        <w:t>– это …</w:t>
      </w:r>
    </w:p>
    <w:p w14:paraId="300436E3">
      <w:pPr>
        <w:widowControl w:val="0"/>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30</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b/>
          <w:i/>
          <w:color w:val="000000" w:themeColor="text1"/>
          <w:sz w:val="24"/>
          <w:szCs w:val="24"/>
          <w14:textFill>
            <w14:solidFill>
              <w14:schemeClr w14:val="tx1"/>
            </w14:solidFill>
          </w14:textFill>
        </w:rPr>
        <w:t>Замещение</w:t>
      </w:r>
      <w:r>
        <w:rPr>
          <w:rFonts w:ascii="Times New Roman" w:hAnsi="Times New Roman" w:cs="Times New Roman"/>
          <w:b/>
          <w:color w:val="000000" w:themeColor="text1"/>
          <w:sz w:val="24"/>
          <w:szCs w:val="24"/>
          <w14:textFill>
            <w14:solidFill>
              <w14:schemeClr w14:val="tx1"/>
            </w14:solidFill>
          </w14:textFill>
        </w:rPr>
        <w:t xml:space="preserve"> – это…</w:t>
      </w:r>
    </w:p>
    <w:p w14:paraId="6FBD97FB">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41CE754F">
      <w:pPr>
        <w:pStyle w:val="34"/>
        <w:widowControl w:val="0"/>
        <w:numPr>
          <w:ilvl w:val="1"/>
          <w:numId w:val="8"/>
        </w:numPr>
        <w:spacing w:line="360" w:lineRule="auto"/>
        <w:rPr>
          <w:rFonts w:eastAsia="Times New Roman"/>
          <w:b/>
          <w:i/>
          <w:color w:val="000000" w:themeColor="text1"/>
          <w14:textFill>
            <w14:solidFill>
              <w14:schemeClr w14:val="tx1"/>
            </w14:solidFill>
          </w14:textFill>
        </w:rPr>
      </w:pPr>
      <w:r>
        <w:rPr>
          <w:rFonts w:eastAsia="Times New Roman"/>
          <w:b/>
          <w:i/>
          <w:color w:val="000000" w:themeColor="text1"/>
          <w14:textFill>
            <w14:solidFill>
              <w14:schemeClr w14:val="tx1"/>
            </w14:solidFill>
          </w14:textFill>
        </w:rPr>
        <w:t>Темы рефератов, докладов, эссе</w:t>
      </w:r>
    </w:p>
    <w:p w14:paraId="7EA390E8">
      <w:pPr>
        <w:pStyle w:val="34"/>
        <w:widowControl w:val="0"/>
        <w:spacing w:line="360" w:lineRule="auto"/>
        <w:ind w:left="0"/>
        <w:rPr>
          <w:rFonts w:eastAsia="Times New Roman"/>
          <w:b/>
          <w:bCs/>
          <w:i/>
          <w:color w:val="000000" w:themeColor="text1"/>
          <w14:textFill>
            <w14:solidFill>
              <w14:schemeClr w14:val="tx1"/>
            </w14:solidFill>
          </w14:textFill>
        </w:rPr>
      </w:pPr>
    </w:p>
    <w:p w14:paraId="7F1B3A7E">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1.Системная природа конфликта</w:t>
      </w:r>
    </w:p>
    <w:p w14:paraId="51D19C9A">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Формирование теории конфликта</w:t>
      </w:r>
    </w:p>
    <w:p w14:paraId="7CC160D4">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Структурный анализ конфликтов современного общества</w:t>
      </w:r>
    </w:p>
    <w:p w14:paraId="6E9B4835">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Структурно-игровой анализ сказок А.С. Пушкина</w:t>
      </w:r>
    </w:p>
    <w:p w14:paraId="4DC24CCB">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 Социокультурная динамика современного общества и конфликты</w:t>
      </w:r>
    </w:p>
    <w:p w14:paraId="2D589BED">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 Роль корпоративной культуры в регулировании конфликтов в организации</w:t>
      </w:r>
    </w:p>
    <w:p w14:paraId="48150722">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7. Психоаналитическая интерпретация внутриличностных конфликтов</w:t>
      </w:r>
    </w:p>
    <w:p w14:paraId="08EF53B5">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8. Динамическая модель конфликта (ситуация по выбору студента)</w:t>
      </w:r>
    </w:p>
    <w:p w14:paraId="2EEF8C73">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9. Теоретико-игровая модель конфликта</w:t>
      </w:r>
    </w:p>
    <w:p w14:paraId="5220B5F4">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10. Влияние стрессов на возникновение и развитие конфликтов</w:t>
      </w:r>
    </w:p>
    <w:p w14:paraId="2D4AD513">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11. Самоменеджмент как профилактика конфликтного взаимодействия</w:t>
      </w:r>
    </w:p>
    <w:p w14:paraId="7F222330">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12. Роль стереотипов в возникновении конфликтов</w:t>
      </w:r>
    </w:p>
    <w:p w14:paraId="0D2BE642">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13. Технологии разрешения конфликтов.</w:t>
      </w:r>
    </w:p>
    <w:p w14:paraId="2D47949C">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14. Модели поведения в конфликте и их влияние на завершение конфликта</w:t>
      </w:r>
    </w:p>
    <w:p w14:paraId="4BD430D8">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15. «Управленческая решетка» Р. Блейка и Дж. С. Мутон как технология управления внутригрупповыми конфликтами</w:t>
      </w:r>
    </w:p>
    <w:p w14:paraId="76BE62E9">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16. Психотипологические особенности личности и их влияние на управление конфликтными взаимодействиями</w:t>
      </w:r>
    </w:p>
    <w:p w14:paraId="525AED5F">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17. Молодежный сленг как причина конфликтов</w:t>
      </w:r>
    </w:p>
    <w:p w14:paraId="0FD4639F">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18. Молодежная субкультура и ее влияние на межпоколенные конфликты</w:t>
      </w:r>
    </w:p>
    <w:p w14:paraId="25536006">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19. Специфика современных семейных конфликтов</w:t>
      </w:r>
    </w:p>
    <w:p w14:paraId="513BBF55">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20. Культура спора и бесконфликтное поведение</w:t>
      </w:r>
    </w:p>
    <w:p w14:paraId="73939053">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21. Информационные потоки в бесконфликтном и конфликтном общении</w:t>
      </w:r>
    </w:p>
    <w:p w14:paraId="2EE6BD23">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22. Конфликты в системе «человек-машина»</w:t>
      </w:r>
    </w:p>
    <w:p w14:paraId="57A7B9E4">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23. Конфликты в системе «человек-природа»</w:t>
      </w:r>
    </w:p>
    <w:p w14:paraId="48A39B19">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24. Имидж руководителя как средство конструктивного влияния на конфликты</w:t>
      </w:r>
    </w:p>
    <w:p w14:paraId="574FA831">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25. Значение конфликтологических знаний в профессиональной и управленческой деятельности</w:t>
      </w:r>
    </w:p>
    <w:p w14:paraId="766C42A8">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26. Особенности управления в экстремальных ситуациях</w:t>
      </w:r>
    </w:p>
    <w:p w14:paraId="6D8D56CB">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27. Сущность концепции позитивно-функционального конфликта Л. Козера</w:t>
      </w:r>
    </w:p>
    <w:p w14:paraId="2A057682">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28. Основные этапы, характеризующие становление конфликтологии как теории и практики</w:t>
      </w:r>
    </w:p>
    <w:p w14:paraId="41B082C0">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29. Консенсус в современном обществе: проблемы и пути достижения</w:t>
      </w:r>
    </w:p>
    <w:p w14:paraId="273C652E">
      <w:pPr>
        <w:widowControl w:val="0"/>
        <w:spacing w:after="0" w:line="360" w:lineRule="auto"/>
        <w:jc w:val="both"/>
        <w:rPr>
          <w:rFonts w:ascii="Times New Roman" w:hAnsi="Times New Roman" w:cs="Times New Roman"/>
          <w:color w:val="000000" w:themeColor="text1"/>
          <w:spacing w:val="-2"/>
          <w:sz w:val="24"/>
          <w:szCs w:val="24"/>
          <w14:textFill>
            <w14:solidFill>
              <w14:schemeClr w14:val="tx1"/>
            </w14:solidFill>
          </w14:textFill>
        </w:rPr>
      </w:pPr>
      <w:r>
        <w:rPr>
          <w:rFonts w:ascii="Times New Roman" w:hAnsi="Times New Roman" w:cs="Times New Roman"/>
          <w:color w:val="000000" w:themeColor="text1"/>
          <w:spacing w:val="-2"/>
          <w:sz w:val="24"/>
          <w:szCs w:val="24"/>
          <w14:textFill>
            <w14:solidFill>
              <w14:schemeClr w14:val="tx1"/>
            </w14:solidFill>
          </w14:textFill>
        </w:rPr>
        <w:t>30. Групповые интересы и цели в современном обществе как фактор конфликтов</w:t>
      </w:r>
    </w:p>
    <w:p w14:paraId="49E00E76">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31. Роль инновационных конфликтов в развитии организации</w:t>
      </w:r>
    </w:p>
    <w:p w14:paraId="28681F4E">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32. Социально-психологический климат трудового коллектива как основа конструктивного развития конфликтов</w:t>
      </w:r>
    </w:p>
    <w:p w14:paraId="48E210FF">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33. Межнациональные противоречия и конфликты в Российской Федерации</w:t>
      </w:r>
    </w:p>
    <w:p w14:paraId="5EFD3A1D">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34. Проблемы национальных диаспор в России</w:t>
      </w:r>
    </w:p>
    <w:p w14:paraId="1826E1C0">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35. СНГ как форма интеграции на постсоветском пространстве</w:t>
      </w:r>
    </w:p>
    <w:p w14:paraId="4A42F6A0">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36. Процессы глобализации и общемировые проблемы современности</w:t>
      </w:r>
    </w:p>
    <w:p w14:paraId="1A0114FD">
      <w:pPr>
        <w:widowControl w:val="0"/>
        <w:spacing w:after="0" w:line="360" w:lineRule="auto"/>
        <w:jc w:val="both"/>
        <w:rPr>
          <w:rFonts w:ascii="Times New Roman" w:hAnsi="Times New Roman" w:cs="Times New Roman"/>
          <w:color w:val="000000" w:themeColor="text1"/>
          <w:spacing w:val="-4"/>
          <w:sz w:val="24"/>
          <w:szCs w:val="24"/>
          <w14:textFill>
            <w14:solidFill>
              <w14:schemeClr w14:val="tx1"/>
            </w14:solidFill>
          </w14:textFill>
        </w:rPr>
      </w:pPr>
      <w:r>
        <w:rPr>
          <w:rFonts w:ascii="Times New Roman" w:hAnsi="Times New Roman" w:cs="Times New Roman"/>
          <w:color w:val="000000" w:themeColor="text1"/>
          <w:spacing w:val="-4"/>
          <w:sz w:val="24"/>
          <w:szCs w:val="24"/>
          <w14:textFill>
            <w14:solidFill>
              <w14:schemeClr w14:val="tx1"/>
            </w14:solidFill>
          </w14:textFill>
        </w:rPr>
        <w:t>37. Формы конфликтов в развитии  обществ: социальные эволюции и революции</w:t>
      </w:r>
    </w:p>
    <w:p w14:paraId="51A21EAD">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38. Цивилизационнные конфликты</w:t>
      </w:r>
    </w:p>
    <w:p w14:paraId="26ECBE12">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39. Социально-экономические конфликты в современной России</w:t>
      </w:r>
    </w:p>
    <w:p w14:paraId="6EF13D6A">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40. Социально-политические конфликты в современной России</w:t>
      </w:r>
    </w:p>
    <w:p w14:paraId="340C3FF8">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41. Религиозное противостояние: конфликт или консенсус мировых религий</w:t>
      </w:r>
    </w:p>
    <w:p w14:paraId="5E77F6A7">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42. Роль религий в регулировании конфликтного противостояния</w:t>
      </w:r>
    </w:p>
    <w:p w14:paraId="78812BC1">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43. Война как форма конфликта в современном мире</w:t>
      </w:r>
    </w:p>
    <w:p w14:paraId="03610E24">
      <w:pPr>
        <w:widowControl w:val="0"/>
        <w:spacing w:after="0" w:line="360" w:lineRule="auto"/>
        <w:jc w:val="both"/>
        <w:rPr>
          <w:rFonts w:ascii="Times New Roman" w:hAnsi="Times New Roman" w:cs="Times New Roman"/>
          <w:color w:val="000000" w:themeColor="text1"/>
          <w:spacing w:val="-2"/>
          <w:sz w:val="24"/>
          <w:szCs w:val="24"/>
          <w14:textFill>
            <w14:solidFill>
              <w14:schemeClr w14:val="tx1"/>
            </w14:solidFill>
          </w14:textFill>
        </w:rPr>
      </w:pPr>
      <w:r>
        <w:rPr>
          <w:rFonts w:ascii="Times New Roman" w:hAnsi="Times New Roman" w:cs="Times New Roman"/>
          <w:color w:val="000000" w:themeColor="text1"/>
          <w:spacing w:val="-2"/>
          <w:sz w:val="24"/>
          <w:szCs w:val="24"/>
          <w14:textFill>
            <w14:solidFill>
              <w14:schemeClr w14:val="tx1"/>
            </w14:solidFill>
          </w14:textFill>
        </w:rPr>
        <w:t>44. Становление  правового государства и его роль в регулировании конфликтов</w:t>
      </w:r>
    </w:p>
    <w:p w14:paraId="698A85B0">
      <w:pPr>
        <w:pStyle w:val="34"/>
        <w:widowControl w:val="0"/>
        <w:spacing w:line="360" w:lineRule="auto"/>
        <w:ind w:left="0"/>
        <w:rPr>
          <w:rFonts w:eastAsia="Times New Roman"/>
          <w:bCs/>
          <w:color w:val="000000" w:themeColor="text1"/>
          <w14:textFill>
            <w14:solidFill>
              <w14:schemeClr w14:val="tx1"/>
            </w14:solidFill>
          </w14:textFill>
        </w:rPr>
      </w:pPr>
    </w:p>
    <w:p w14:paraId="386B39A5">
      <w:pPr>
        <w:pStyle w:val="34"/>
        <w:widowControl w:val="0"/>
        <w:numPr>
          <w:ilvl w:val="1"/>
          <w:numId w:val="8"/>
        </w:numPr>
        <w:spacing w:line="360" w:lineRule="auto"/>
        <w:jc w:val="center"/>
        <w:rPr>
          <w:color w:val="000000" w:themeColor="text1"/>
          <w14:textFill>
            <w14:solidFill>
              <w14:schemeClr w14:val="tx1"/>
            </w14:solidFill>
          </w14:textFill>
        </w:rPr>
      </w:pPr>
      <w:r>
        <w:rPr>
          <w:rFonts w:eastAsia="Times New Roman"/>
          <w:b/>
          <w:bCs/>
          <w:i/>
          <w:color w:val="000000" w:themeColor="text1"/>
          <w14:textFill>
            <w14:solidFill>
              <w14:schemeClr w14:val="tx1"/>
            </w14:solidFill>
          </w14:textFill>
        </w:rPr>
        <w:t>Темы контрольных работ</w:t>
      </w:r>
    </w:p>
    <w:p w14:paraId="0C9501F9">
      <w:pPr>
        <w:widowControl w:val="0"/>
        <w:spacing w:after="0" w:line="360" w:lineRule="auto"/>
        <w:rPr>
          <w:rFonts w:ascii="Times New Roman" w:hAnsi="Times New Roman" w:cs="Times New Roman"/>
          <w:color w:val="000000" w:themeColor="text1"/>
          <w:sz w:val="24"/>
          <w:szCs w:val="24"/>
          <w14:textFill>
            <w14:solidFill>
              <w14:schemeClr w14:val="tx1"/>
            </w14:solidFill>
          </w14:textFill>
        </w:rPr>
      </w:pPr>
    </w:p>
    <w:p w14:paraId="430EFB4E">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1Природа, феноменология и динамика конфликтов в современном мире.</w:t>
      </w:r>
    </w:p>
    <w:p w14:paraId="2170EE92">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Социологические подходы к анализу конфликтов. Перспективные направления современной социологической теории конфликтов.</w:t>
      </w:r>
    </w:p>
    <w:p w14:paraId="5166A1C7">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Теоретические предпосылки возникновения и этапы развития конфликтологии.</w:t>
      </w:r>
    </w:p>
    <w:p w14:paraId="02DFCD12">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Социальные конфликты в современной России.</w:t>
      </w:r>
    </w:p>
    <w:p w14:paraId="09BDE228">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 Эволюция научных воззрений на конфликт: К. Маркс, Г. Зиммель, Л. Козер, Р. Боулдинг.</w:t>
      </w:r>
    </w:p>
    <w:p w14:paraId="2F0F2E7E">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 Природа человека и социальный конфликт: концепция Аристотеля и Гоббса.</w:t>
      </w:r>
    </w:p>
    <w:p w14:paraId="0B362AEB">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7. Модернизация и глубинный конфликт ценностей в России.</w:t>
      </w:r>
    </w:p>
    <w:p w14:paraId="50FBA92E">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8. Особенности отношения к конфликту в отечественной науке.</w:t>
      </w:r>
    </w:p>
    <w:p w14:paraId="33A6C318">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9. Причины и факторы конфликтов.</w:t>
      </w:r>
    </w:p>
    <w:p w14:paraId="60C69834">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10. Проблема типологии конфликтов.</w:t>
      </w:r>
    </w:p>
    <w:p w14:paraId="3841DE20">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11. Функциональность конфликта.</w:t>
      </w:r>
    </w:p>
    <w:p w14:paraId="6C886AE8">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12. Социальные дилеммы как ключ к пониманию природы социальных конфликтов.</w:t>
      </w:r>
    </w:p>
    <w:p w14:paraId="3D2458F4">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13. Межнациональные конфликты: содержание, признаки, динамика развития, методы разрешения. </w:t>
      </w:r>
    </w:p>
    <w:p w14:paraId="4B88F270">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14. Межнациональные конфликты на постсоветском пространстве.</w:t>
      </w:r>
    </w:p>
    <w:p w14:paraId="51BFBA24">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15. Конфликты в системе государственного управления.</w:t>
      </w:r>
    </w:p>
    <w:p w14:paraId="3EB63319">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16. Конфликт как тип трудных ситуаций.</w:t>
      </w:r>
    </w:p>
    <w:p w14:paraId="585F32B7">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17. Движущие силы развертывания конфликта и его мотивация.</w:t>
      </w:r>
    </w:p>
    <w:p w14:paraId="7F58A7F9">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18. Особенности взаимосвязи конфликтов на макро- и микроуровнях.</w:t>
      </w:r>
    </w:p>
    <w:p w14:paraId="2B5761B1">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19. Конфликты становления рыночных отношений и предпринимательства.</w:t>
      </w:r>
    </w:p>
    <w:p w14:paraId="0795E43C">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20. Роль руководителя в прогнозировании и профилактике конфликтов в организации.</w:t>
      </w:r>
    </w:p>
    <w:p w14:paraId="14697954">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21. Динамика межгрупповых конфликтов.</w:t>
      </w:r>
    </w:p>
    <w:p w14:paraId="5AE6AF67">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22. Понятие эскалации конфликта: механизм и сущность. Поведенческие и структурные изменения сторон конфликта на этапе эскалации.</w:t>
      </w:r>
    </w:p>
    <w:p w14:paraId="276ECF8B">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23. Понятие конфликтогена, типология конфликтогенов, механизм возникновения конфликтов.</w:t>
      </w:r>
    </w:p>
    <w:p w14:paraId="2167B787">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24. Понятие управления конфликтом, факторы неуправляемости.</w:t>
      </w:r>
    </w:p>
    <w:p w14:paraId="0A8005A1">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25. Пргнозирование конфликтов как форма стратегического управления.</w:t>
      </w:r>
    </w:p>
    <w:p w14:paraId="1D6409EC">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26. Способы предупреждения конфликтов.</w:t>
      </w:r>
    </w:p>
    <w:p w14:paraId="49FEA2A0">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27. Социальные технологии регулирования конфликтов.</w:t>
      </w:r>
    </w:p>
    <w:p w14:paraId="4E96E55A">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28. Динамика политического конфликта в России.</w:t>
      </w:r>
    </w:p>
    <w:p w14:paraId="443E9CB8">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29. Участие руководителя в разрешении организационных конфликтов.</w:t>
      </w:r>
    </w:p>
    <w:p w14:paraId="2603D82A">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30. Отражение конфликтов в искусстве и СМИ.</w:t>
      </w:r>
    </w:p>
    <w:p w14:paraId="558FF5B2">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31. Проблема насилия в конфликтах.</w:t>
      </w:r>
    </w:p>
    <w:p w14:paraId="0AC1C914">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32. Основные причины и формы проявления внутриличностного конфликта (З. Фрейд, Э. Фромм, А. Адлер).</w:t>
      </w:r>
    </w:p>
    <w:p w14:paraId="1F652E06">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33. Внутриличностные конфликты и суицидальное поведение.</w:t>
      </w:r>
    </w:p>
    <w:p w14:paraId="256EA4C0">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34. Регуляция, коррекция, разрешение внутриличностного конфликта.</w:t>
      </w:r>
    </w:p>
    <w:p w14:paraId="1066DE7B">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35. Проблема посредничества в социальном конфликте.</w:t>
      </w:r>
    </w:p>
    <w:p w14:paraId="0B04A157">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36. Психологические методы общения и их роль в предупреждении конфликтов.</w:t>
      </w:r>
    </w:p>
    <w:p w14:paraId="112749AE">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37. Проблема посредничества в международных конфликтах.</w:t>
      </w:r>
    </w:p>
    <w:p w14:paraId="4FCF568B">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38. Юридические способы разрешения конфликтов.</w:t>
      </w:r>
    </w:p>
    <w:p w14:paraId="25F7925B">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39. Конструктивные технологии регулирования и разрешения конфликтов.</w:t>
      </w:r>
    </w:p>
    <w:p w14:paraId="255AA480">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40. Деструктивные формы разрешения конфликтов и их последствия.</w:t>
      </w:r>
    </w:p>
    <w:p w14:paraId="5D6F941E">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41. Конфликт в организации: содержание, признаки, динамика развития, методы разрешения.</w:t>
      </w:r>
    </w:p>
    <w:p w14:paraId="5CCEC44B">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42. Влияние типа управленческой деятельности на возникновение конфликтов в организации.</w:t>
      </w:r>
    </w:p>
    <w:p w14:paraId="1E4A6CFF">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43. Регулирование экономического конфликта на промышленном предприятии.</w:t>
      </w:r>
    </w:p>
    <w:p w14:paraId="5FB5D67B">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44. Семейный конфликт: понятие, стадии развития, функции.</w:t>
      </w:r>
    </w:p>
    <w:p w14:paraId="6471F3DB">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45. Социально-психологические аспекты конфликтов.</w:t>
      </w:r>
    </w:p>
    <w:p w14:paraId="36CABB4D">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46. Влияние совместимости и срабатываемости  на возникновение конфликта в производственной группе.</w:t>
      </w:r>
    </w:p>
    <w:p w14:paraId="49AC62C7">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47. Роль органов власти в регулировании социальных конфликтов.</w:t>
      </w:r>
    </w:p>
    <w:p w14:paraId="65C79627">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48. Политические конфликты: причины, формы, способы регулирования.</w:t>
      </w:r>
    </w:p>
    <w:p w14:paraId="31597A73">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49. Социальная напряженность и социальные конфликты.</w:t>
      </w:r>
    </w:p>
    <w:p w14:paraId="1D7F53FE">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50. Типология и специфика конфликтов в организации.</w:t>
      </w:r>
    </w:p>
    <w:p w14:paraId="49E79593">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 Понятие стиля поведения в конфликте, его влияние на завершение противостояния.</w:t>
      </w:r>
    </w:p>
    <w:p w14:paraId="271993C2">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 Понятие группового конфликта:  специфика, формы регулирования.</w:t>
      </w:r>
    </w:p>
    <w:p w14:paraId="62B4E47A">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53. Социально-трудовые конфликты.</w:t>
      </w:r>
    </w:p>
    <w:p w14:paraId="4A5B7589">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54. Конфликты в сфере культуры.</w:t>
      </w:r>
    </w:p>
    <w:p w14:paraId="1122A9D7">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55. Конфликты в сфере образования.</w:t>
      </w:r>
    </w:p>
    <w:p w14:paraId="3FA96A53">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56. Конфликты в армии.</w:t>
      </w:r>
    </w:p>
    <w:p w14:paraId="5A4EFD59">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57. Конфликты в правоохранительных органах.</w:t>
      </w:r>
    </w:p>
    <w:p w14:paraId="3B4FDB97">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58. Межнациональные конфликты в регионе.</w:t>
      </w:r>
    </w:p>
    <w:p w14:paraId="47B86504">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59. Социально-политические конфликты в регионе.</w:t>
      </w:r>
    </w:p>
    <w:p w14:paraId="3A9A0FCC">
      <w:pPr>
        <w:widowControl w:val="0"/>
        <w:spacing w:after="0" w:line="360" w:lineRule="auto"/>
        <w:ind w:firstLine="284"/>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60. Переговорный процесс как способ разрешения конфликтов. </w:t>
      </w:r>
    </w:p>
    <w:p w14:paraId="1CBDB034">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67CBD08B">
      <w:pPr>
        <w:pStyle w:val="34"/>
        <w:widowControl w:val="0"/>
        <w:spacing w:line="360" w:lineRule="auto"/>
        <w:ind w:left="0"/>
        <w:jc w:val="center"/>
        <w:rPr>
          <w:rFonts w:eastAsia="Times New Roman"/>
          <w:b/>
          <w:i/>
          <w:color w:val="000000" w:themeColor="text1"/>
          <w14:textFill>
            <w14:solidFill>
              <w14:schemeClr w14:val="tx1"/>
            </w14:solidFill>
          </w14:textFill>
        </w:rPr>
      </w:pPr>
      <w:r>
        <w:rPr>
          <w:rFonts w:eastAsia="Times New Roman"/>
          <w:b/>
          <w:i/>
          <w:color w:val="000000" w:themeColor="text1"/>
          <w14:textFill>
            <w14:solidFill>
              <w14:schemeClr w14:val="tx1"/>
            </w14:solidFill>
          </w14:textFill>
        </w:rPr>
        <w:t>10.6  Контрольные вопросы, выносимые на зачет</w:t>
      </w:r>
    </w:p>
    <w:p w14:paraId="60D0F21D">
      <w:pPr>
        <w:widowControl w:val="0"/>
        <w:spacing w:after="0" w:line="360" w:lineRule="auto"/>
        <w:jc w:val="both"/>
        <w:rPr>
          <w:rFonts w:ascii="Times New Roman" w:hAnsi="Times New Roman" w:eastAsia="Times New Roman" w:cs="Times New Roman"/>
          <w:color w:val="000000" w:themeColor="text1"/>
          <w:sz w:val="24"/>
          <w:szCs w:val="24"/>
          <w14:textFill>
            <w14:solidFill>
              <w14:schemeClr w14:val="tx1"/>
            </w14:solidFill>
          </w14:textFill>
        </w:rPr>
      </w:pPr>
    </w:p>
    <w:p w14:paraId="14E98112">
      <w:pPr>
        <w:pStyle w:val="82"/>
        <w:numPr>
          <w:ilvl w:val="0"/>
          <w:numId w:val="23"/>
        </w:numPr>
        <w:shd w:val="clear" w:color="auto" w:fill="FFFFFF"/>
        <w:tabs>
          <w:tab w:val="left" w:pos="374"/>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Исторические особенности отношения общества к конфликту. Предмет конфликтологии.</w:t>
      </w:r>
    </w:p>
    <w:p w14:paraId="540118D7">
      <w:pPr>
        <w:pStyle w:val="82"/>
        <w:numPr>
          <w:ilvl w:val="0"/>
          <w:numId w:val="23"/>
        </w:numPr>
        <w:shd w:val="clear" w:color="auto" w:fill="FFFFFF"/>
        <w:tabs>
          <w:tab w:val="left" w:pos="374"/>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Конфликт как социальный феномен общественной жизни.</w:t>
      </w:r>
    </w:p>
    <w:p w14:paraId="530521FA">
      <w:pPr>
        <w:pStyle w:val="82"/>
        <w:numPr>
          <w:ilvl w:val="0"/>
          <w:numId w:val="23"/>
        </w:numPr>
        <w:shd w:val="clear" w:color="auto" w:fill="FFFFFF"/>
        <w:tabs>
          <w:tab w:val="left" w:pos="374"/>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Задачи конфликтологии в различных сферах че</w:t>
      </w:r>
      <w:r>
        <w:rPr>
          <w:color w:val="000000" w:themeColor="text1"/>
          <w:szCs w:val="24"/>
          <w14:textFill>
            <w14:solidFill>
              <w14:schemeClr w14:val="tx1"/>
            </w14:solidFill>
          </w14:textFill>
        </w:rPr>
        <w:softHyphen/>
      </w:r>
      <w:r>
        <w:rPr>
          <w:color w:val="000000" w:themeColor="text1"/>
          <w:szCs w:val="24"/>
          <w14:textFill>
            <w14:solidFill>
              <w14:schemeClr w14:val="tx1"/>
            </w14:solidFill>
          </w14:textFill>
        </w:rPr>
        <w:t>ловеческого взаимодействия.</w:t>
      </w:r>
    </w:p>
    <w:p w14:paraId="119D3438">
      <w:pPr>
        <w:pStyle w:val="82"/>
        <w:numPr>
          <w:ilvl w:val="0"/>
          <w:numId w:val="23"/>
        </w:numPr>
        <w:shd w:val="clear" w:color="auto" w:fill="FFFFFF"/>
        <w:tabs>
          <w:tab w:val="left" w:pos="374"/>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Теоретические предпосылки возникновения конфликтологии.</w:t>
      </w:r>
    </w:p>
    <w:p w14:paraId="1373F416">
      <w:pPr>
        <w:pStyle w:val="82"/>
        <w:numPr>
          <w:ilvl w:val="0"/>
          <w:numId w:val="23"/>
        </w:numPr>
        <w:shd w:val="clear" w:color="auto" w:fill="FFFFFF"/>
        <w:tabs>
          <w:tab w:val="left" w:pos="374"/>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Этапы развития конфликтологии.</w:t>
      </w:r>
    </w:p>
    <w:p w14:paraId="2328C535">
      <w:pPr>
        <w:pStyle w:val="82"/>
        <w:numPr>
          <w:ilvl w:val="0"/>
          <w:numId w:val="23"/>
        </w:numPr>
        <w:shd w:val="clear" w:color="auto" w:fill="FFFFFF"/>
        <w:tabs>
          <w:tab w:val="left" w:pos="374"/>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Конфликтный функционализм Г. Зиммеля.</w:t>
      </w:r>
    </w:p>
    <w:p w14:paraId="635684C0">
      <w:pPr>
        <w:pStyle w:val="82"/>
        <w:numPr>
          <w:ilvl w:val="0"/>
          <w:numId w:val="23"/>
        </w:numPr>
        <w:shd w:val="clear" w:color="auto" w:fill="FFFFFF"/>
        <w:tabs>
          <w:tab w:val="left" w:pos="374"/>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Социал-дарвинистская концепция конфликта: представители, особенности.</w:t>
      </w:r>
    </w:p>
    <w:p w14:paraId="41698E3F">
      <w:pPr>
        <w:pStyle w:val="82"/>
        <w:numPr>
          <w:ilvl w:val="0"/>
          <w:numId w:val="23"/>
        </w:numPr>
        <w:shd w:val="clear" w:color="auto" w:fill="FFFFFF"/>
        <w:tabs>
          <w:tab w:val="left" w:pos="374"/>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Равновесная и конфликтная модели: сравнительный анализ.</w:t>
      </w:r>
    </w:p>
    <w:p w14:paraId="6BEB78DD">
      <w:pPr>
        <w:pStyle w:val="82"/>
        <w:numPr>
          <w:ilvl w:val="0"/>
          <w:numId w:val="23"/>
        </w:numPr>
        <w:shd w:val="clear" w:color="auto" w:fill="FFFFFF"/>
        <w:tabs>
          <w:tab w:val="left" w:pos="374"/>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Диалектическая теория конфликта К. Маркса.</w:t>
      </w:r>
    </w:p>
    <w:p w14:paraId="201869FC">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Функциональная концепция конфликта Т. Парсонса.</w:t>
      </w:r>
    </w:p>
    <w:p w14:paraId="4FAF2797">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Особенности изучения конфликта в теории Л. Козера.</w:t>
      </w:r>
    </w:p>
    <w:p w14:paraId="465E379A">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Концепция конфликта Р. Дарендорфа.</w:t>
      </w:r>
    </w:p>
    <w:p w14:paraId="066613D6">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Общая теория конфликта Р. Боулдинга.</w:t>
      </w:r>
    </w:p>
    <w:p w14:paraId="040999A6">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Конфликт как форма воспроизводства общества А. Турена.</w:t>
      </w:r>
    </w:p>
    <w:p w14:paraId="6D9B4E17">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Особенности отношения к конфликту в отечественной науке.</w:t>
      </w:r>
    </w:p>
    <w:p w14:paraId="4051ED3D">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Динамическая модель  конфликта.</w:t>
      </w:r>
    </w:p>
    <w:p w14:paraId="754BD8B2">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Функции социальных конфликтов.</w:t>
      </w:r>
    </w:p>
    <w:p w14:paraId="3B3E1A35">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 xml:space="preserve"> Проблема типологии конфликтов.</w:t>
      </w:r>
    </w:p>
    <w:p w14:paraId="54B52876">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Диагностика конфликтов.</w:t>
      </w:r>
    </w:p>
    <w:p w14:paraId="295858A3">
      <w:pPr>
        <w:pStyle w:val="82"/>
        <w:numPr>
          <w:ilvl w:val="0"/>
          <w:numId w:val="23"/>
        </w:numPr>
        <w:shd w:val="clear" w:color="auto" w:fill="FFFFFF"/>
        <w:tabs>
          <w:tab w:val="left" w:pos="561"/>
        </w:tabs>
        <w:snapToGrid w:val="0"/>
        <w:spacing w:before="0" w:after="0" w:line="360" w:lineRule="auto"/>
        <w:ind w:left="0" w:firstLine="0"/>
        <w:jc w:val="both"/>
        <w:rPr>
          <w:color w:val="000000" w:themeColor="text1"/>
          <w:spacing w:val="-4"/>
          <w:szCs w:val="24"/>
          <w14:textFill>
            <w14:solidFill>
              <w14:schemeClr w14:val="tx1"/>
            </w14:solidFill>
          </w14:textFill>
        </w:rPr>
      </w:pPr>
      <w:r>
        <w:rPr>
          <w:color w:val="000000" w:themeColor="text1"/>
          <w:spacing w:val="-4"/>
          <w:szCs w:val="24"/>
          <w14:textFill>
            <w14:solidFill>
              <w14:schemeClr w14:val="tx1"/>
            </w14:solidFill>
          </w14:textFill>
        </w:rPr>
        <w:t>Причины и источники внутриличностных конфликтов и формы их проявления.</w:t>
      </w:r>
    </w:p>
    <w:p w14:paraId="40B86DF6">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Основные подходы к пониманию внутриличностного конф</w:t>
      </w:r>
      <w:r>
        <w:rPr>
          <w:color w:val="000000" w:themeColor="text1"/>
          <w:szCs w:val="24"/>
          <w14:textFill>
            <w14:solidFill>
              <w14:schemeClr w14:val="tx1"/>
            </w14:solidFill>
          </w14:textFill>
        </w:rPr>
        <w:softHyphen/>
      </w:r>
      <w:r>
        <w:rPr>
          <w:color w:val="000000" w:themeColor="text1"/>
          <w:szCs w:val="24"/>
          <w14:textFill>
            <w14:solidFill>
              <w14:schemeClr w14:val="tx1"/>
            </w14:solidFill>
          </w14:textFill>
        </w:rPr>
        <w:t>ликта.</w:t>
      </w:r>
    </w:p>
    <w:p w14:paraId="452251BB">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Виды внутриличностных конфликтов.</w:t>
      </w:r>
    </w:p>
    <w:p w14:paraId="2EDDB689">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Основные способы разрешения внутриличностных конфлик</w:t>
      </w:r>
      <w:r>
        <w:rPr>
          <w:color w:val="000000" w:themeColor="text1"/>
          <w:szCs w:val="24"/>
          <w14:textFill>
            <w14:solidFill>
              <w14:schemeClr w14:val="tx1"/>
            </w14:solidFill>
          </w14:textFill>
        </w:rPr>
        <w:softHyphen/>
      </w:r>
      <w:r>
        <w:rPr>
          <w:color w:val="000000" w:themeColor="text1"/>
          <w:szCs w:val="24"/>
          <w14:textFill>
            <w14:solidFill>
              <w14:schemeClr w14:val="tx1"/>
            </w14:solidFill>
          </w14:textFill>
        </w:rPr>
        <w:t>тов.</w:t>
      </w:r>
    </w:p>
    <w:p w14:paraId="0FD015A8">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Понятие межличностных конфликтов, их причины.</w:t>
      </w:r>
    </w:p>
    <w:p w14:paraId="628F880D">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Особенности межличностных конфликтов, их динамика.</w:t>
      </w:r>
    </w:p>
    <w:p w14:paraId="2900B0FB">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Характеристика основных стилей поведения, их положи</w:t>
      </w:r>
      <w:r>
        <w:rPr>
          <w:color w:val="000000" w:themeColor="text1"/>
          <w:szCs w:val="24"/>
          <w14:textFill>
            <w14:solidFill>
              <w14:schemeClr w14:val="tx1"/>
            </w14:solidFill>
          </w14:textFill>
        </w:rPr>
        <w:softHyphen/>
      </w:r>
      <w:r>
        <w:rPr>
          <w:color w:val="000000" w:themeColor="text1"/>
          <w:szCs w:val="24"/>
          <w14:textFill>
            <w14:solidFill>
              <w14:schemeClr w14:val="tx1"/>
            </w14:solidFill>
          </w14:textFill>
        </w:rPr>
        <w:t>тельные и отрицательные стороны.</w:t>
      </w:r>
    </w:p>
    <w:p w14:paraId="653B58BD">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Групповой процесс: особенности, динамика.</w:t>
      </w:r>
    </w:p>
    <w:p w14:paraId="5B1992CE">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Причины возникновения групповых конфликтов и их клас</w:t>
      </w:r>
      <w:r>
        <w:rPr>
          <w:color w:val="000000" w:themeColor="text1"/>
          <w:szCs w:val="24"/>
          <w14:textFill>
            <w14:solidFill>
              <w14:schemeClr w14:val="tx1"/>
            </w14:solidFill>
          </w14:textFill>
        </w:rPr>
        <w:softHyphen/>
      </w:r>
      <w:r>
        <w:rPr>
          <w:color w:val="000000" w:themeColor="text1"/>
          <w:szCs w:val="24"/>
          <w14:textFill>
            <w14:solidFill>
              <w14:schemeClr w14:val="tx1"/>
            </w14:solidFill>
          </w14:textFill>
        </w:rPr>
        <w:t>сификация.</w:t>
      </w:r>
    </w:p>
    <w:p w14:paraId="33E60E83">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Групповые нормы, ценности и стереотипы поведения.</w:t>
      </w:r>
    </w:p>
    <w:p w14:paraId="34BACA39">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Последствия и функции внутригруппового конфликта.</w:t>
      </w:r>
    </w:p>
    <w:p w14:paraId="092B5F84">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Предупреждение межличностных и групповых конфликтов.</w:t>
      </w:r>
    </w:p>
    <w:p w14:paraId="3B0217B6">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Конфликты в организациях: особенности возникновения и протекания.</w:t>
      </w:r>
    </w:p>
    <w:p w14:paraId="7D9C7BC4">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Конфликты между руководителями и подчиненными, их предупреждение, регулирование.</w:t>
      </w:r>
    </w:p>
    <w:p w14:paraId="0C77CFA1">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 xml:space="preserve">Трудовые конфликты и пути их разрешения. </w:t>
      </w:r>
    </w:p>
    <w:p w14:paraId="6F59608E">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 xml:space="preserve">Особенности инновационных конфликтов. </w:t>
      </w:r>
    </w:p>
    <w:p w14:paraId="210F0A2E">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Предупреждение и регулирование педагогических конф</w:t>
      </w:r>
      <w:r>
        <w:rPr>
          <w:color w:val="000000" w:themeColor="text1"/>
          <w:szCs w:val="24"/>
          <w14:textFill>
            <w14:solidFill>
              <w14:schemeClr w14:val="tx1"/>
            </w14:solidFill>
          </w14:textFill>
        </w:rPr>
        <w:softHyphen/>
      </w:r>
      <w:r>
        <w:rPr>
          <w:color w:val="000000" w:themeColor="text1"/>
          <w:szCs w:val="24"/>
          <w14:textFill>
            <w14:solidFill>
              <w14:schemeClr w14:val="tx1"/>
            </w14:solidFill>
          </w14:textFill>
        </w:rPr>
        <w:t>ликтов.</w:t>
      </w:r>
    </w:p>
    <w:p w14:paraId="4A450558">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Супружеские конфликты. Социально-психологические и ролевые различия супругов.</w:t>
      </w:r>
    </w:p>
    <w:p w14:paraId="21D00E6F">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Причины возникновения, типология и структура семейных конфликтов.</w:t>
      </w:r>
    </w:p>
    <w:p w14:paraId="312E0199">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Функции и последствия конфликтов в семье.</w:t>
      </w:r>
    </w:p>
    <w:p w14:paraId="62FA7D98">
      <w:pPr>
        <w:widowControl w:val="0"/>
        <w:numPr>
          <w:ilvl w:val="0"/>
          <w:numId w:val="23"/>
        </w:numPr>
        <w:tabs>
          <w:tab w:val="left" w:pos="561"/>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Проблема конфликта в организации. Роль и задачи руководителя в регулировании конфликтных ситуаций.</w:t>
      </w:r>
    </w:p>
    <w:p w14:paraId="38619BA0">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Регулирование современных национальных противоречий в России.</w:t>
      </w:r>
    </w:p>
    <w:p w14:paraId="667D9913">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Социальные и психологические причины политических конфликтов.</w:t>
      </w:r>
    </w:p>
    <w:p w14:paraId="60E26299">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Конфликты власти, их специфика. Проблемы достижения социально-политического согласия в обществе.</w:t>
      </w:r>
    </w:p>
    <w:p w14:paraId="51193760">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Переговоры как один из основных методов разрешения конфликта. Посредничество в переговорах.</w:t>
      </w:r>
    </w:p>
    <w:p w14:paraId="4B7C1170">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Переговорные стили, их особенности.</w:t>
      </w:r>
    </w:p>
    <w:p w14:paraId="4336080F">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Предпосылки и механизмы разрешения конфликтов: общие положения.</w:t>
      </w:r>
    </w:p>
    <w:p w14:paraId="45E0FBBF">
      <w:pPr>
        <w:pStyle w:val="82"/>
        <w:numPr>
          <w:ilvl w:val="0"/>
          <w:numId w:val="23"/>
        </w:numPr>
        <w:shd w:val="clear" w:color="auto" w:fill="FFFFFF"/>
        <w:tabs>
          <w:tab w:val="left" w:pos="561"/>
        </w:tabs>
        <w:snapToGrid w:val="0"/>
        <w:spacing w:before="0" w:after="0" w:line="360" w:lineRule="auto"/>
        <w:ind w:left="0" w:firstLine="0"/>
        <w:jc w:val="both"/>
        <w:rPr>
          <w:color w:val="000000" w:themeColor="text1"/>
          <w:spacing w:val="-6"/>
          <w:szCs w:val="24"/>
          <w14:textFill>
            <w14:solidFill>
              <w14:schemeClr w14:val="tx1"/>
            </w14:solidFill>
          </w14:textFill>
        </w:rPr>
      </w:pPr>
      <w:r>
        <w:rPr>
          <w:color w:val="000000" w:themeColor="text1"/>
          <w:spacing w:val="-6"/>
          <w:szCs w:val="24"/>
          <w14:textFill>
            <w14:solidFill>
              <w14:schemeClr w14:val="tx1"/>
            </w14:solidFill>
          </w14:textFill>
        </w:rPr>
        <w:t>Субъективные аспекты конфликта, типы участников конфликта, их психология.</w:t>
      </w:r>
    </w:p>
    <w:p w14:paraId="3CEA85DC">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Место конфликтологии в системе наук об обществе.</w:t>
      </w:r>
    </w:p>
    <w:p w14:paraId="2A73666E">
      <w:pPr>
        <w:pStyle w:val="82"/>
        <w:numPr>
          <w:ilvl w:val="0"/>
          <w:numId w:val="23"/>
        </w:numPr>
        <w:shd w:val="clear" w:color="auto" w:fill="FFFFFF"/>
        <w:tabs>
          <w:tab w:val="left" w:pos="561"/>
        </w:tabs>
        <w:snapToGrid w:val="0"/>
        <w:spacing w:before="0" w:after="0" w:line="360" w:lineRule="auto"/>
        <w:ind w:left="0" w:firstLine="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Движущие силы и мотивация конфликтов. Конфликты потребностей, интересов, ценностей, норм.</w:t>
      </w:r>
    </w:p>
    <w:p w14:paraId="79A71CE4">
      <w:pPr>
        <w:widowControl w:val="0"/>
        <w:numPr>
          <w:ilvl w:val="0"/>
          <w:numId w:val="23"/>
        </w:numPr>
        <w:tabs>
          <w:tab w:val="left" w:pos="561"/>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Охарактеризуйте основные субъекты конфликтного взаимодействия в социально-экономической сфере.</w:t>
      </w:r>
    </w:p>
    <w:p w14:paraId="0B79E4B0">
      <w:pPr>
        <w:widowControl w:val="0"/>
        <w:spacing w:after="0" w:line="360" w:lineRule="auto"/>
        <w:jc w:val="both"/>
        <w:rPr>
          <w:rFonts w:ascii="Times New Roman" w:hAnsi="Times New Roman" w:eastAsia="Times New Roman" w:cs="Times New Roman"/>
          <w:color w:val="000000" w:themeColor="text1"/>
          <w:sz w:val="24"/>
          <w:szCs w:val="24"/>
          <w14:textFill>
            <w14:solidFill>
              <w14:schemeClr w14:val="tx1"/>
            </w14:solidFill>
          </w14:textFill>
        </w:rPr>
      </w:pPr>
    </w:p>
    <w:p w14:paraId="7F14DF38">
      <w:pPr>
        <w:widowControl w:val="0"/>
        <w:spacing w:after="0" w:line="36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i/>
          <w:color w:val="000000" w:themeColor="text1"/>
          <w:sz w:val="24"/>
          <w:szCs w:val="24"/>
          <w14:textFill>
            <w14:solidFill>
              <w14:schemeClr w14:val="tx1"/>
            </w14:solidFill>
          </w14:textFill>
        </w:rPr>
        <w:t>10.7. Критерии оценки знаний</w:t>
      </w:r>
    </w:p>
    <w:p w14:paraId="10A30345">
      <w:pPr>
        <w:pStyle w:val="34"/>
        <w:widowControl w:val="0"/>
        <w:spacing w:line="360" w:lineRule="auto"/>
        <w:ind w:left="0"/>
        <w:jc w:val="center"/>
        <w:rPr>
          <w:rFonts w:eastAsia="Times New Roman"/>
          <w:b/>
          <w:color w:val="000000" w:themeColor="text1"/>
          <w14:textFill>
            <w14:solidFill>
              <w14:schemeClr w14:val="tx1"/>
            </w14:solidFill>
          </w14:textFill>
        </w:rPr>
      </w:pPr>
      <w:r>
        <w:rPr>
          <w:rFonts w:eastAsia="Times New Roman"/>
          <w:b/>
          <w:color w:val="000000" w:themeColor="text1"/>
          <w14:textFill>
            <w14:solidFill>
              <w14:schemeClr w14:val="tx1"/>
            </w14:solidFill>
          </w14:textFill>
        </w:rPr>
        <w:t>Критерии оценки устного ответа</w:t>
      </w:r>
    </w:p>
    <w:p w14:paraId="4F0B5B93">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«отлично»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14:paraId="1F3A9529">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«хорошо»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за полный ответ на поставленный вопрос в объеме лекции с включением в содержание ответа материалов учебников с четкими положительными ответами на наводящие вопросы преподавателя. </w:t>
      </w:r>
    </w:p>
    <w:p w14:paraId="1E770C1A">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59FF5009">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40646AF3">
      <w:pPr>
        <w:widowControl w:val="0"/>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Критерии оценки знаний обучаемых при проведении тестирования. </w:t>
      </w:r>
    </w:p>
    <w:p w14:paraId="1B8C1D6E">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«отлично»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при условии правильного ответа студента не менее чем 85 % тестовых заданий. </w:t>
      </w:r>
    </w:p>
    <w:p w14:paraId="46A77B67">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«хорошо»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при  условии  правильного  ответа  студента не менее чем 70 % тестовых заданий. </w:t>
      </w:r>
    </w:p>
    <w:p w14:paraId="4FC2A829">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при условии правильного ответа студента не менее 51 %. </w:t>
      </w:r>
    </w:p>
    <w:p w14:paraId="58166519">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при условии правильного ответа студента менее чем на 50 % тестовых заданий.</w:t>
      </w:r>
    </w:p>
    <w:p w14:paraId="3217C922">
      <w:pPr>
        <w:widowControl w:val="0"/>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Критериями  оценки  в  </w:t>
      </w:r>
      <w:r>
        <w:rPr>
          <w:rFonts w:ascii="Times New Roman" w:hAnsi="Times New Roman" w:eastAsia="Times New Roman" w:cs="Times New Roman"/>
          <w:b/>
          <w:color w:val="000000" w:themeColor="text1"/>
          <w:sz w:val="24"/>
          <w:szCs w:val="24"/>
          <w:lang w:eastAsia="ru-RU"/>
          <w14:textFill>
            <w14:solidFill>
              <w14:schemeClr w14:val="tx1"/>
            </w14:solidFill>
          </w14:textFill>
        </w:rPr>
        <w:t>дискуссии (круглом столе)</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119C78B2">
      <w:pPr>
        <w:widowControl w:val="0"/>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«отлично»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136ABD40">
      <w:pPr>
        <w:widowControl w:val="0"/>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«хорошо»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086C449B">
      <w:pPr>
        <w:widowControl w:val="0"/>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7ED480AE">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студент отказался  участвовать  в дискуссии по причине незнания материала.</w:t>
      </w:r>
    </w:p>
    <w:p w14:paraId="34224456">
      <w:pPr>
        <w:widowControl w:val="0"/>
        <w:spacing w:after="0" w:line="360" w:lineRule="auto"/>
        <w:ind w:firstLine="708"/>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5880A045">
      <w:pPr>
        <w:widowControl w:val="0"/>
        <w:spacing w:after="0" w:line="360" w:lineRule="auto"/>
        <w:ind w:firstLine="708"/>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Критерии оценки реферата, доклада</w:t>
      </w:r>
    </w:p>
    <w:p w14:paraId="01FCD531">
      <w:pPr>
        <w:numPr>
          <w:ilvl w:val="0"/>
          <w:numId w:val="24"/>
        </w:num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«отлично»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14:paraId="65FE262A">
      <w:pPr>
        <w:numPr>
          <w:ilvl w:val="0"/>
          <w:numId w:val="24"/>
        </w:num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«хорошо»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14:paraId="0B2E9846">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14:paraId="0E117C33">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14:paraId="68A207A7">
      <w:pPr>
        <w:pStyle w:val="34"/>
        <w:numPr>
          <w:ilvl w:val="0"/>
          <w:numId w:val="25"/>
        </w:numPr>
        <w:spacing w:line="360" w:lineRule="auto"/>
        <w:ind w:left="0"/>
        <w:jc w:val="center"/>
        <w:rPr>
          <w:rFonts w:eastAsia="Times New Roman"/>
          <w:color w:val="000000" w:themeColor="text1"/>
          <w14:textFill>
            <w14:solidFill>
              <w14:schemeClr w14:val="tx1"/>
            </w14:solidFill>
          </w14:textFill>
        </w:rPr>
      </w:pPr>
      <w:r>
        <w:rPr>
          <w:rFonts w:eastAsia="Times New Roman"/>
          <w:b/>
          <w:bCs/>
          <w:color w:val="000000" w:themeColor="text1"/>
          <w14:textFill>
            <w14:solidFill>
              <w14:schemeClr w14:val="tx1"/>
            </w14:solidFill>
          </w14:textFill>
        </w:rPr>
        <w:t>Критерии оценки эссе</w:t>
      </w:r>
      <w:r>
        <w:rPr>
          <w:rFonts w:eastAsia="Times New Roman"/>
          <w:color w:val="000000" w:themeColor="text1"/>
          <w14:textFill>
            <w14:solidFill>
              <w14:schemeClr w14:val="tx1"/>
            </w14:solidFill>
          </w14:textFill>
        </w:rPr>
        <w:t xml:space="preserve"> </w:t>
      </w:r>
      <w:r>
        <w:rPr>
          <w:rFonts w:eastAsia="Times New Roman"/>
          <w:color w:val="000000" w:themeColor="text1"/>
          <w14:textFill>
            <w14:solidFill>
              <w14:schemeClr w14:val="tx1"/>
            </w14:solidFill>
          </w14:textFill>
        </w:rPr>
        <w:br w:type="textWrapping"/>
      </w:r>
    </w:p>
    <w:p w14:paraId="2083D33F">
      <w:pPr>
        <w:pStyle w:val="34"/>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ab/>
      </w:r>
      <w:r>
        <w:rPr>
          <w:rFonts w:eastAsia="Times New Roman"/>
          <w:color w:val="000000" w:themeColor="text1"/>
          <w14:textFill>
            <w14:solidFill>
              <w14:schemeClr w14:val="tx1"/>
            </w14:solidFill>
          </w14:textFill>
        </w:rPr>
        <w:t xml:space="preserve">Оценка </w:t>
      </w:r>
      <w:r>
        <w:rPr>
          <w:rFonts w:eastAsia="Times New Roman"/>
          <w:b/>
          <w:color w:val="000000" w:themeColor="text1"/>
          <w14:textFill>
            <w14:solidFill>
              <w14:schemeClr w14:val="tx1"/>
            </w14:solidFill>
          </w14:textFill>
        </w:rPr>
        <w:t>«отлично»</w:t>
      </w:r>
      <w:r>
        <w:rPr>
          <w:rFonts w:eastAsia="Times New Roman"/>
          <w:color w:val="000000" w:themeColor="text1"/>
          <w14:textFill>
            <w14:solidFill>
              <w14:schemeClr w14:val="tx1"/>
            </w14:solidFill>
          </w14:textFill>
        </w:rPr>
        <w:t xml:space="preserve"> ставится, если:</w:t>
      </w:r>
    </w:p>
    <w:p w14:paraId="640CE8C0">
      <w:pPr>
        <w:pStyle w:val="34"/>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1) во введение чѐтко сформулирован тезис, соответствующий теме эссе, выполнена задача заинтересовать читателя;  </w:t>
      </w:r>
    </w:p>
    <w:p w14:paraId="7D533372">
      <w:pPr>
        <w:pStyle w:val="34"/>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2) прослеживается чѐткое деление текста на введение, основную часть и заключение; </w:t>
      </w:r>
    </w:p>
    <w:p w14:paraId="7B0AEA85">
      <w:pPr>
        <w:pStyle w:val="34"/>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3)  в основной части  логично,  связно  и  полно  доказывается выдвинутый тезис;  </w:t>
      </w:r>
    </w:p>
    <w:p w14:paraId="1BE7ECC2">
      <w:pPr>
        <w:pStyle w:val="34"/>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4)  заключение содержит выводы, логично вытекающие из содержания основной части; </w:t>
      </w:r>
    </w:p>
    <w:p w14:paraId="4161245B">
      <w:pPr>
        <w:pStyle w:val="34"/>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5) правильно (уместно и достаточно) используются разнообразные средства связи;  </w:t>
      </w:r>
    </w:p>
    <w:p w14:paraId="4A30903A">
      <w:pPr>
        <w:pStyle w:val="34"/>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6)  для выражения своих мыслей не пользуется упрощѐнно-примитивным языком;  </w:t>
      </w:r>
    </w:p>
    <w:p w14:paraId="51F5A61D">
      <w:pPr>
        <w:pStyle w:val="34"/>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7) демонстрирует полное понимание проблемы.  </w:t>
      </w:r>
    </w:p>
    <w:p w14:paraId="6387A763">
      <w:pPr>
        <w:pStyle w:val="34"/>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Все требования, предъявляемые к заданию, выполнены.</w:t>
      </w:r>
    </w:p>
    <w:p w14:paraId="1ADA61CF">
      <w:pPr>
        <w:pStyle w:val="34"/>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Оценка </w:t>
      </w:r>
      <w:r>
        <w:rPr>
          <w:rFonts w:eastAsia="Times New Roman"/>
          <w:b/>
          <w:color w:val="000000" w:themeColor="text1"/>
          <w14:textFill>
            <w14:solidFill>
              <w14:schemeClr w14:val="tx1"/>
            </w14:solidFill>
          </w14:textFill>
        </w:rPr>
        <w:t>«хорошо»</w:t>
      </w:r>
      <w:r>
        <w:rPr>
          <w:rFonts w:eastAsia="Times New Roman"/>
          <w:color w:val="000000" w:themeColor="text1"/>
          <w14:textFill>
            <w14:solidFill>
              <w14:schemeClr w14:val="tx1"/>
            </w14:solidFill>
          </w14:textFill>
        </w:rPr>
        <w:t xml:space="preserve"> ставится, если:</w:t>
      </w:r>
    </w:p>
    <w:p w14:paraId="3A54BE33">
      <w:pPr>
        <w:pStyle w:val="34"/>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1) во введение чѐтко сформулирован тезис, соответствующий теме эссе, в известной мере выполнена задача заинтересовать читателя;  </w:t>
      </w:r>
    </w:p>
    <w:p w14:paraId="0B082245">
      <w:pPr>
        <w:pStyle w:val="34"/>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2)  в основной части логично, связно, но недостаточно полно доказывается выдвинутый тезис;  </w:t>
      </w:r>
    </w:p>
    <w:p w14:paraId="215BC4F4">
      <w:pPr>
        <w:pStyle w:val="34"/>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3)  заключение содержит выводы, логично вытекающие из содержания основной части;  </w:t>
      </w:r>
    </w:p>
    <w:p w14:paraId="6CC00863">
      <w:pPr>
        <w:pStyle w:val="34"/>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4) уместно используются разнообразные средства связи;  </w:t>
      </w:r>
    </w:p>
    <w:p w14:paraId="4885E027">
      <w:pPr>
        <w:pStyle w:val="34"/>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5) для выражения своих мыслей обучающийся не пользуется упрощѐнно-примитивным языком.  </w:t>
      </w:r>
    </w:p>
    <w:p w14:paraId="11FDCDDB">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w:t>
      </w:r>
    </w:p>
    <w:p w14:paraId="0B23DC29">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1)  во введение тезис сформулирован нечѐтко или не вполне соответствует теме эссе;  </w:t>
      </w:r>
    </w:p>
    <w:p w14:paraId="4A59A0C2">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2) в основной части выдвинутый тезис доказывается недостаточно логично (убедительно) и последовательно;  </w:t>
      </w:r>
    </w:p>
    <w:p w14:paraId="2BF016DC">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3)  выводы не полностью соответствуют содержанию основной части;  </w:t>
      </w:r>
    </w:p>
    <w:p w14:paraId="6F4B9216">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4) недостаточно или, наоборот, избыточно используются средства связи;  </w:t>
      </w:r>
    </w:p>
    <w:p w14:paraId="55845024">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5)  язык работы в целом не соответствует уровню студенческой работы.  </w:t>
      </w:r>
    </w:p>
    <w:p w14:paraId="003A1F78">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w:t>
      </w:r>
    </w:p>
    <w:p w14:paraId="6005191B">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1) во введение тезис отсутствует или не соответствует теме эссе;  </w:t>
      </w:r>
    </w:p>
    <w:p w14:paraId="133B1BB6">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2)  в основной части  нет  логичного  последовательного  раскрытия темы;  </w:t>
      </w:r>
    </w:p>
    <w:p w14:paraId="2BE8C01D">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3) выводы не вытекают из основной части;  </w:t>
      </w:r>
    </w:p>
    <w:p w14:paraId="4E589226">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4) средства связи не обеспечивают связность изложения;  </w:t>
      </w:r>
    </w:p>
    <w:p w14:paraId="7EAC64D1">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5)  отсутствует деление  текста  на  введение,  основную  часть  и заключение;  </w:t>
      </w:r>
    </w:p>
    <w:p w14:paraId="0B260D88">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6) язык работы можно оценить как «примитивный». </w:t>
      </w:r>
    </w:p>
    <w:p w14:paraId="793CC410">
      <w:pPr>
        <w:widowControl w:val="0"/>
        <w:spacing w:after="0" w:line="360" w:lineRule="auto"/>
        <w:ind w:firstLine="708"/>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Критерии оценки контрольной работы</w:t>
      </w:r>
    </w:p>
    <w:p w14:paraId="7866FCFD">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«отлично»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Студент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14:paraId="5C3F8B83">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«хорошо»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даны правильные, но не достаточно 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14:paraId="29819761">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ставится, если контрольная работа выполнена, но часть вопросов раскрыта не в  полном  объеме.  При выполнении задания студент допустил неточности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14:paraId="7DDCB370">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контрольная работа не выполнена.  </w:t>
      </w:r>
    </w:p>
    <w:p w14:paraId="19AAA608">
      <w:pPr>
        <w:widowControl w:val="0"/>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Критерии оценки итогового контроля</w:t>
      </w:r>
    </w:p>
    <w:p w14:paraId="5CC874C8">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При оценке ответов студентов в процессе итогового контроля оцениваются:</w:t>
      </w:r>
    </w:p>
    <w:p w14:paraId="5FC76AC3">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-уверенные знания, умения и навыки, включенные в соответствующую компетенцию;</w:t>
      </w:r>
    </w:p>
    <w:p w14:paraId="31CCFBB5">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знание ситуации и умение применить правильный научный методический подход и инструментарий для решения практических заданий;</w:t>
      </w:r>
    </w:p>
    <w:p w14:paraId="2B0EA367">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способность устанавливать причинно-следственные связи в изложении материала, делать выводы;</w:t>
      </w:r>
    </w:p>
    <w:p w14:paraId="59C233B0">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умение применять теоретические знания для анализа конкретной ситуации.</w:t>
      </w:r>
    </w:p>
    <w:p w14:paraId="70EFDA3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Зачеты оцениваются оценкой: </w:t>
      </w:r>
      <w:r>
        <w:rPr>
          <w:rFonts w:ascii="Times New Roman" w:hAnsi="Times New Roman" w:cs="Times New Roman"/>
          <w:b/>
          <w:color w:val="000000" w:themeColor="text1"/>
          <w:sz w:val="24"/>
          <w:szCs w:val="24"/>
          <w14:textFill>
            <w14:solidFill>
              <w14:schemeClr w14:val="tx1"/>
            </w14:solidFill>
          </w14:textFill>
        </w:rPr>
        <w:t>«зачтено»</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b/>
          <w:color w:val="000000" w:themeColor="text1"/>
          <w:sz w:val="24"/>
          <w:szCs w:val="24"/>
          <w14:textFill>
            <w14:solidFill>
              <w14:schemeClr w14:val="tx1"/>
            </w14:solidFill>
          </w14:textFill>
        </w:rPr>
        <w:t>«не зачтено»</w:t>
      </w:r>
      <w:r>
        <w:rPr>
          <w:rFonts w:ascii="Times New Roman" w:hAnsi="Times New Roman" w:cs="Times New Roman"/>
          <w:color w:val="000000" w:themeColor="text1"/>
          <w:sz w:val="24"/>
          <w:szCs w:val="24"/>
          <w14:textFill>
            <w14:solidFill>
              <w14:schemeClr w14:val="tx1"/>
            </w14:solidFill>
          </w14:textFill>
        </w:rPr>
        <w:t xml:space="preserve">. Оценка </w:t>
      </w:r>
      <w:r>
        <w:rPr>
          <w:rFonts w:ascii="Times New Roman" w:hAnsi="Times New Roman" w:cs="Times New Roman"/>
          <w:b/>
          <w:color w:val="000000" w:themeColor="text1"/>
          <w:sz w:val="24"/>
          <w:szCs w:val="24"/>
          <w14:textFill>
            <w14:solidFill>
              <w14:schemeClr w14:val="tx1"/>
            </w14:solidFill>
          </w14:textFill>
        </w:rPr>
        <w:t>«зачтено»</w:t>
      </w:r>
      <w:r>
        <w:rPr>
          <w:rFonts w:ascii="Times New Roman" w:hAnsi="Times New Roman" w:cs="Times New Roman"/>
          <w:color w:val="000000" w:themeColor="text1"/>
          <w:sz w:val="24"/>
          <w:szCs w:val="24"/>
          <w14:textFill>
            <w14:solidFill>
              <w14:schemeClr w14:val="tx1"/>
            </w14:solidFill>
          </w14:textFill>
        </w:rPr>
        <w:t xml:space="preserve"> выставляется студенту, который:</w:t>
      </w:r>
    </w:p>
    <w:p w14:paraId="2E75650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усвоил предусмотренный программный материал в полном объеме;</w:t>
      </w:r>
    </w:p>
    <w:p w14:paraId="677F3BD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правильно, аргументировано ответил на все вопросы, с приведением примеров;</w:t>
      </w:r>
    </w:p>
    <w:p w14:paraId="53E8722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7E0ADB2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Обязательным условием является употребление профессиональной терминологии.</w:t>
      </w:r>
    </w:p>
    <w:p w14:paraId="770A5773">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Оценка </w:t>
      </w:r>
      <w:r>
        <w:rPr>
          <w:rFonts w:ascii="Times New Roman" w:hAnsi="Times New Roman" w:cs="Times New Roman"/>
          <w:b/>
          <w:color w:val="000000" w:themeColor="text1"/>
          <w:sz w:val="24"/>
          <w:szCs w:val="24"/>
          <w14:textFill>
            <w14:solidFill>
              <w14:schemeClr w14:val="tx1"/>
            </w14:solidFill>
          </w14:textFill>
        </w:rPr>
        <w:t>«не зачтено»</w:t>
      </w:r>
      <w:r>
        <w:rPr>
          <w:rFonts w:ascii="Times New Roman" w:hAnsi="Times New Roman" w:cs="Times New Roman"/>
          <w:color w:val="000000" w:themeColor="text1"/>
          <w:sz w:val="24"/>
          <w:szCs w:val="24"/>
          <w14:textFill>
            <w14:solidFill>
              <w14:schemeClr w14:val="tx1"/>
            </w14:solidFill>
          </w14:textFill>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3D68EDB9">
      <w:pPr>
        <w:pStyle w:val="44"/>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6C383D8F">
      <w:pPr>
        <w:pStyle w:val="44"/>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51670073">
      <w:pPr>
        <w:widowControl w:val="0"/>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31"/>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3"/>
        <w:gridCol w:w="2430"/>
        <w:gridCol w:w="3202"/>
        <w:gridCol w:w="3069"/>
      </w:tblGrid>
      <w:tr w14:paraId="0870A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03C89635">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w:t>
            </w:r>
          </w:p>
          <w:p w14:paraId="2C4C1372">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п/п</w:t>
            </w:r>
          </w:p>
        </w:tc>
        <w:tc>
          <w:tcPr>
            <w:tcW w:w="1803" w:type="dxa"/>
          </w:tcPr>
          <w:p w14:paraId="4D0B8135">
            <w:pPr>
              <w:pStyle w:val="44"/>
              <w:shd w:val="clear" w:color="auto" w:fill="auto"/>
              <w:spacing w:before="0" w:line="360" w:lineRule="auto"/>
              <w:ind w:firstLine="0"/>
              <w:rPr>
                <w:rFonts w:ascii="Times New Roman" w:hAnsi="Times New Roman"/>
                <w:b/>
                <w:i/>
                <w:color w:val="000000" w:themeColor="text1"/>
                <w:sz w:val="24"/>
                <w:szCs w:val="24"/>
                <w14:textFill>
                  <w14:solidFill>
                    <w14:schemeClr w14:val="tx1"/>
                  </w14:solidFill>
                </w14:textFill>
              </w:rPr>
            </w:pPr>
            <w:r>
              <w:rPr>
                <w:rStyle w:val="45"/>
                <w:b/>
                <w:color w:val="000000" w:themeColor="text1"/>
                <w14:textFill>
                  <w14:solidFill>
                    <w14:schemeClr w14:val="tx1"/>
                  </w14:solidFill>
                </w14:textFill>
              </w:rPr>
              <w:t>Категории магистров</w:t>
            </w:r>
          </w:p>
        </w:tc>
        <w:tc>
          <w:tcPr>
            <w:tcW w:w="3725" w:type="dxa"/>
          </w:tcPr>
          <w:p w14:paraId="49238011">
            <w:pPr>
              <w:pStyle w:val="44"/>
              <w:shd w:val="clear" w:color="auto" w:fill="auto"/>
              <w:spacing w:before="0" w:line="360" w:lineRule="auto"/>
              <w:ind w:firstLine="0"/>
              <w:rPr>
                <w:rFonts w:ascii="Times New Roman" w:hAnsi="Times New Roman"/>
                <w:b/>
                <w:i/>
                <w:color w:val="000000" w:themeColor="text1"/>
                <w:sz w:val="24"/>
                <w:szCs w:val="24"/>
                <w14:textFill>
                  <w14:solidFill>
                    <w14:schemeClr w14:val="tx1"/>
                  </w14:solidFill>
                </w14:textFill>
              </w:rPr>
            </w:pPr>
            <w:r>
              <w:rPr>
                <w:rStyle w:val="45"/>
                <w:b/>
                <w:color w:val="000000" w:themeColor="text1"/>
                <w14:textFill>
                  <w14:solidFill>
                    <w14:schemeClr w14:val="tx1"/>
                  </w14:solidFill>
                </w14:textFill>
              </w:rPr>
              <w:t>Виды оценочных средств</w:t>
            </w:r>
          </w:p>
        </w:tc>
        <w:tc>
          <w:tcPr>
            <w:tcW w:w="3119" w:type="dxa"/>
          </w:tcPr>
          <w:p w14:paraId="6819A996">
            <w:pPr>
              <w:pStyle w:val="44"/>
              <w:shd w:val="clear" w:color="auto" w:fill="auto"/>
              <w:spacing w:before="0" w:line="360" w:lineRule="auto"/>
              <w:ind w:firstLine="0"/>
              <w:rPr>
                <w:rFonts w:ascii="Times New Roman" w:hAnsi="Times New Roman"/>
                <w:b/>
                <w:i/>
                <w:color w:val="000000" w:themeColor="text1"/>
                <w:sz w:val="24"/>
                <w:szCs w:val="24"/>
                <w14:textFill>
                  <w14:solidFill>
                    <w14:schemeClr w14:val="tx1"/>
                  </w14:solidFill>
                </w14:textFill>
              </w:rPr>
            </w:pPr>
            <w:r>
              <w:rPr>
                <w:rStyle w:val="45"/>
                <w:b/>
                <w:color w:val="000000" w:themeColor="text1"/>
                <w14:textFill>
                  <w14:solidFill>
                    <w14:schemeClr w14:val="tx1"/>
                  </w14:solidFill>
                </w14:textFill>
              </w:rPr>
              <w:t>Форма контроля и оценки результатов обучения</w:t>
            </w:r>
          </w:p>
        </w:tc>
      </w:tr>
      <w:tr w14:paraId="78263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7EA8A024">
            <w:pPr>
              <w:spacing w:after="0" w:line="36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p>
        </w:tc>
        <w:tc>
          <w:tcPr>
            <w:tcW w:w="1803" w:type="dxa"/>
          </w:tcPr>
          <w:p w14:paraId="47A7C707">
            <w:pPr>
              <w:pStyle w:val="44"/>
              <w:shd w:val="clear" w:color="auto" w:fill="auto"/>
              <w:spacing w:before="0" w:line="276" w:lineRule="auto"/>
              <w:ind w:firstLine="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С нарушением слуха</w:t>
            </w:r>
          </w:p>
        </w:tc>
        <w:tc>
          <w:tcPr>
            <w:tcW w:w="3725" w:type="dxa"/>
          </w:tcPr>
          <w:p w14:paraId="328DC372">
            <w:pPr>
              <w:suppressAutoHyphens/>
              <w:spacing w:after="0" w:line="276"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Научные статьи, письменные самостоятельные работы, вопросы к зачету, реферат, эссе</w:t>
            </w:r>
          </w:p>
        </w:tc>
        <w:tc>
          <w:tcPr>
            <w:tcW w:w="3119" w:type="dxa"/>
          </w:tcPr>
          <w:p w14:paraId="31185D11">
            <w:pPr>
              <w:pStyle w:val="44"/>
              <w:shd w:val="clear" w:color="auto" w:fill="auto"/>
              <w:spacing w:before="0" w:line="276" w:lineRule="auto"/>
              <w:ind w:firstLine="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Преимущественно письменная проверка</w:t>
            </w:r>
          </w:p>
        </w:tc>
      </w:tr>
      <w:tr w14:paraId="16CA6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520B1490">
            <w:pPr>
              <w:spacing w:after="0" w:line="36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p>
        </w:tc>
        <w:tc>
          <w:tcPr>
            <w:tcW w:w="1803" w:type="dxa"/>
          </w:tcPr>
          <w:p w14:paraId="496090EA">
            <w:pPr>
              <w:pStyle w:val="44"/>
              <w:shd w:val="clear" w:color="auto" w:fill="auto"/>
              <w:spacing w:before="0" w:line="276" w:lineRule="auto"/>
              <w:ind w:firstLine="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С нарушением зрения</w:t>
            </w:r>
          </w:p>
        </w:tc>
        <w:tc>
          <w:tcPr>
            <w:tcW w:w="3725" w:type="dxa"/>
          </w:tcPr>
          <w:p w14:paraId="382196E1">
            <w:pPr>
              <w:suppressAutoHyphens/>
              <w:spacing w:after="0" w:line="276"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Собеседование по вопросам к зачету; выступление с докладом, дискуссия с депутатом Законодательного собрания</w:t>
            </w:r>
          </w:p>
        </w:tc>
        <w:tc>
          <w:tcPr>
            <w:tcW w:w="3119" w:type="dxa"/>
          </w:tcPr>
          <w:p w14:paraId="63CE2E70">
            <w:pPr>
              <w:pStyle w:val="44"/>
              <w:shd w:val="clear" w:color="auto" w:fill="auto"/>
              <w:spacing w:before="0" w:line="276" w:lineRule="auto"/>
              <w:ind w:firstLine="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Преимущественно устная проверка(индивидуально)</w:t>
            </w:r>
          </w:p>
        </w:tc>
      </w:tr>
      <w:tr w14:paraId="32EA2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40610A33">
            <w:pPr>
              <w:spacing w:after="0" w:line="36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p>
        </w:tc>
        <w:tc>
          <w:tcPr>
            <w:tcW w:w="1803" w:type="dxa"/>
          </w:tcPr>
          <w:p w14:paraId="240286F3">
            <w:pPr>
              <w:pStyle w:val="44"/>
              <w:shd w:val="clear" w:color="auto" w:fill="auto"/>
              <w:spacing w:before="0" w:line="276" w:lineRule="auto"/>
              <w:ind w:firstLine="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С нарушением опорно</w:t>
            </w:r>
            <w:r>
              <w:rPr>
                <w:rFonts w:ascii="Times New Roman" w:hAnsi="Times New Roman"/>
                <w:color w:val="000000" w:themeColor="text1"/>
                <w:sz w:val="24"/>
                <w:szCs w:val="24"/>
                <w14:textFill>
                  <w14:solidFill>
                    <w14:schemeClr w14:val="tx1"/>
                  </w14:solidFill>
                </w14:textFill>
              </w:rPr>
              <w:softHyphen/>
            </w:r>
            <w:r>
              <w:rPr>
                <w:rFonts w:ascii="Times New Roman" w:hAnsi="Times New Roman"/>
                <w:color w:val="000000" w:themeColor="text1"/>
                <w:sz w:val="24"/>
                <w:szCs w:val="24"/>
                <w14:textFill>
                  <w14:solidFill>
                    <w14:schemeClr w14:val="tx1"/>
                  </w14:solidFill>
                </w14:textFill>
              </w:rPr>
              <w:t>двигательного аппарата</w:t>
            </w:r>
          </w:p>
        </w:tc>
        <w:tc>
          <w:tcPr>
            <w:tcW w:w="3725" w:type="dxa"/>
          </w:tcPr>
          <w:p w14:paraId="16429EA7">
            <w:pPr>
              <w:suppressAutoHyphens/>
              <w:spacing w:after="0" w:line="276"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Научные статьи, реферат, доклад, эссе, вопросы к зачету,</w:t>
            </w:r>
            <w:r>
              <w:rPr>
                <w:rFonts w:ascii="Times New Roman" w:hAnsi="Times New Roman" w:eastAsia="Calibri" w:cs="Times New Roman"/>
                <w:color w:val="000000" w:themeColor="text1"/>
                <w:sz w:val="24"/>
                <w:szCs w:val="24"/>
                <w:lang w:eastAsia="ru-RU"/>
                <w14:textFill>
                  <w14:solidFill>
                    <w14:schemeClr w14:val="tx1"/>
                  </w14:solidFill>
                </w14:textFill>
              </w:rPr>
              <w:t xml:space="preserve"> контрольная работа, </w:t>
            </w:r>
            <w:r>
              <w:rPr>
                <w:rFonts w:ascii="Times New Roman" w:hAnsi="Times New Roman" w:cs="Times New Roman"/>
                <w:color w:val="000000" w:themeColor="text1"/>
                <w:sz w:val="24"/>
                <w:szCs w:val="24"/>
                <w14:textFill>
                  <w14:solidFill>
                    <w14:schemeClr w14:val="tx1"/>
                  </w14:solidFill>
                </w14:textFill>
              </w:rPr>
              <w:t>дискуссия с депутатом Законодательного собрания</w:t>
            </w:r>
          </w:p>
        </w:tc>
        <w:tc>
          <w:tcPr>
            <w:tcW w:w="3119" w:type="dxa"/>
          </w:tcPr>
          <w:p w14:paraId="24990787">
            <w:pPr>
              <w:pStyle w:val="44"/>
              <w:shd w:val="clear" w:color="auto" w:fill="auto"/>
              <w:spacing w:before="0" w:line="276" w:lineRule="auto"/>
              <w:ind w:firstLine="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Организация взаимодействия с обучающимися посредством электронной почты, письменная проверка</w:t>
            </w:r>
          </w:p>
        </w:tc>
      </w:tr>
    </w:tbl>
    <w:p w14:paraId="029538FF">
      <w:pPr>
        <w:widowControl w:val="0"/>
        <w:spacing w:after="0" w:line="360" w:lineRule="auto"/>
        <w:ind w:firstLine="709"/>
        <w:jc w:val="both"/>
        <w:rPr>
          <w:rStyle w:val="48"/>
          <w:rFonts w:eastAsiaTheme="minorHAnsi"/>
          <w:color w:val="000000" w:themeColor="text1"/>
          <w:sz w:val="24"/>
          <w:szCs w:val="24"/>
          <w14:textFill>
            <w14:solidFill>
              <w14:schemeClr w14:val="tx1"/>
            </w14:solidFill>
          </w14:textFill>
        </w:rPr>
      </w:pPr>
    </w:p>
    <w:p w14:paraId="37F2BFBB">
      <w:pPr>
        <w:widowControl w:val="0"/>
        <w:spacing w:after="0" w:line="360" w:lineRule="auto"/>
        <w:ind w:firstLine="709"/>
        <w:jc w:val="both"/>
        <w:rPr>
          <w:rStyle w:val="48"/>
          <w:rFonts w:eastAsiaTheme="minorHAnsi"/>
          <w:color w:val="000000" w:themeColor="text1"/>
          <w:sz w:val="24"/>
          <w:szCs w:val="24"/>
          <w14:textFill>
            <w14:solidFill>
              <w14:schemeClr w14:val="tx1"/>
            </w14:solidFill>
          </w14:textFill>
        </w:rPr>
      </w:pPr>
      <w:r>
        <w:rPr>
          <w:rStyle w:val="48"/>
          <w:rFonts w:eastAsiaTheme="minorHAnsi"/>
          <w:color w:val="000000" w:themeColor="text1"/>
          <w:sz w:val="24"/>
          <w:szCs w:val="24"/>
          <w14:textFill>
            <w14:solidFill>
              <w14:schemeClr w14:val="tx1"/>
            </w14:solidFill>
          </w14:textFill>
        </w:rPr>
        <w:t>Данный перечень может быть конкретизирован в зависимости от контингента обучающихся.</w:t>
      </w:r>
    </w:p>
    <w:p w14:paraId="18A10D6E">
      <w:pPr>
        <w:widowControl w:val="0"/>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2DF73E8D">
      <w:pPr>
        <w:pStyle w:val="44"/>
        <w:shd w:val="clear" w:color="auto" w:fill="auto"/>
        <w:tabs>
          <w:tab w:val="left" w:pos="330"/>
          <w:tab w:val="left" w:pos="993"/>
        </w:tabs>
        <w:spacing w:before="0" w:line="360" w:lineRule="auto"/>
        <w:ind w:firstLine="709"/>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а)</w:t>
      </w: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инструкция по порядку проведения процедуры оценивания предоставляется в доступной форме (устно, в письменной форме);</w:t>
      </w:r>
    </w:p>
    <w:p w14:paraId="7081395E">
      <w:pPr>
        <w:pStyle w:val="44"/>
        <w:shd w:val="clear" w:color="auto" w:fill="auto"/>
        <w:tabs>
          <w:tab w:val="left" w:pos="337"/>
          <w:tab w:val="left" w:pos="993"/>
        </w:tabs>
        <w:spacing w:before="0" w:line="360" w:lineRule="auto"/>
        <w:ind w:firstLine="709"/>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б)</w:t>
      </w: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237804B7">
      <w:pPr>
        <w:pStyle w:val="44"/>
        <w:shd w:val="clear" w:color="auto" w:fill="auto"/>
        <w:tabs>
          <w:tab w:val="left" w:pos="337"/>
          <w:tab w:val="left" w:pos="993"/>
        </w:tabs>
        <w:spacing w:before="0" w:line="360" w:lineRule="auto"/>
        <w:ind w:firstLine="709"/>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в)</w:t>
      </w: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25F74E43">
      <w:pPr>
        <w:pStyle w:val="44"/>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4AA231C1">
      <w:pPr>
        <w:pStyle w:val="44"/>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5BED93C3">
      <w:pPr>
        <w:pStyle w:val="34"/>
        <w:numPr>
          <w:ilvl w:val="0"/>
          <w:numId w:val="26"/>
        </w:numPr>
        <w:spacing w:line="360" w:lineRule="auto"/>
        <w:ind w:left="0"/>
        <w:jc w:val="both"/>
        <w:rPr>
          <w:b/>
          <w:bCs/>
          <w:color w:val="000000" w:themeColor="text1"/>
          <w14:textFill>
            <w14:solidFill>
              <w14:schemeClr w14:val="tx1"/>
            </w14:solidFill>
          </w14:textFill>
        </w:rPr>
      </w:pPr>
      <w:r>
        <w:rPr>
          <w:b/>
          <w:bCs/>
          <w:color w:val="000000" w:themeColor="text1"/>
          <w14:textFill>
            <w14:solidFill>
              <w14:schemeClr w14:val="tx1"/>
            </w14:solidFill>
          </w14:textFill>
        </w:rPr>
        <w:t>ЛИСТ ВНЕСЕНИЯ ИЗМЕНЕНИЙ В РАБОЧУЮ ПРОГРАММУ УЧЕБНОЙ ДИСЦИПЛИНЫ</w:t>
      </w:r>
    </w:p>
    <w:p w14:paraId="7AD8C812">
      <w:pPr>
        <w:pStyle w:val="34"/>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 xml:space="preserve">Дополнения и изменения в программу учебной дисциплины «Конфликтология» по направлению подготовки 38.03.01 «Экономика» 20___-20___ учебный год. </w:t>
      </w:r>
    </w:p>
    <w:p w14:paraId="1A58CDE0">
      <w:pPr>
        <w:pStyle w:val="34"/>
        <w:spacing w:line="360" w:lineRule="auto"/>
        <w:ind w:left="0"/>
        <w:jc w:val="both"/>
        <w:rPr>
          <w:color w:val="000000" w:themeColor="text1"/>
          <w14:textFill>
            <w14:solidFill>
              <w14:schemeClr w14:val="tx1"/>
            </w14:solidFill>
          </w14:textFill>
        </w:rPr>
      </w:pPr>
    </w:p>
    <w:p w14:paraId="043E0FF8">
      <w:pPr>
        <w:pStyle w:val="34"/>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 xml:space="preserve">В программу учебной дисциплины вносятся следующие изменения: </w:t>
      </w:r>
    </w:p>
    <w:p w14:paraId="0D1C2ABA">
      <w:pPr>
        <w:pStyle w:val="34"/>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 xml:space="preserve">1. </w:t>
      </w:r>
    </w:p>
    <w:p w14:paraId="092B0302">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6B6D54D2">
      <w:pPr>
        <w:pStyle w:val="34"/>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Изменения в рабочую программу учебной дисциплины внесены:</w:t>
      </w:r>
    </w:p>
    <w:p w14:paraId="431801A6">
      <w:pPr>
        <w:pStyle w:val="34"/>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 xml:space="preserve">Должность, </w:t>
      </w:r>
    </w:p>
    <w:p w14:paraId="151EFEC0">
      <w:pPr>
        <w:pStyle w:val="34"/>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Звание преподавателя                               ________________ ФИО</w:t>
      </w:r>
    </w:p>
    <w:p w14:paraId="1F298E14">
      <w:pPr>
        <w:pStyle w:val="34"/>
        <w:spacing w:line="360" w:lineRule="auto"/>
        <w:ind w:left="0"/>
        <w:jc w:val="both"/>
        <w:rPr>
          <w:color w:val="000000" w:themeColor="text1"/>
          <w14:textFill>
            <w14:solidFill>
              <w14:schemeClr w14:val="tx1"/>
            </w14:solidFill>
          </w14:textFill>
        </w:rPr>
      </w:pPr>
    </w:p>
    <w:p w14:paraId="4AF92D43">
      <w:pPr>
        <w:pStyle w:val="34"/>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Внесение изменений в рабочую программу учебной дисциплины утверждены на заседании кафедры «                     »</w:t>
      </w:r>
    </w:p>
    <w:p w14:paraId="0A7FD60C">
      <w:pPr>
        <w:pStyle w:val="34"/>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Протокол № __ от __.__. 20__ года.</w:t>
      </w:r>
    </w:p>
    <w:p w14:paraId="7601D123">
      <w:pPr>
        <w:pStyle w:val="34"/>
        <w:spacing w:line="360" w:lineRule="auto"/>
        <w:ind w:left="0"/>
        <w:jc w:val="both"/>
        <w:rPr>
          <w:color w:val="000000" w:themeColor="text1"/>
          <w14:textFill>
            <w14:solidFill>
              <w14:schemeClr w14:val="tx1"/>
            </w14:solidFill>
          </w14:textFill>
        </w:rPr>
      </w:pPr>
    </w:p>
    <w:p w14:paraId="11549037">
      <w:pPr>
        <w:pStyle w:val="34"/>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Зав. кафедрой               _______________________________ ФИО</w:t>
      </w:r>
    </w:p>
    <w:p w14:paraId="1A613E2D">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52289916">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bookmarkEnd w:id="0"/>
    <w:sectPr>
      <w:footerReference r:id="rId5" w:type="default"/>
      <w:pgSz w:w="11906" w:h="16838"/>
      <w:pgMar w:top="1134" w:right="850" w:bottom="1134" w:left="1701" w:header="708" w:footer="708" w:gutter="0"/>
      <w:pgNumType w:start="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Tahoma">
    <w:panose1 w:val="020B0604030504040204"/>
    <w:charset w:val="CC"/>
    <w:family w:val="swiss"/>
    <w:pitch w:val="default"/>
    <w:sig w:usb0="E1002EFF" w:usb1="C000605B" w:usb2="00000029" w:usb3="00000000" w:csb0="200101FF" w:csb1="20280000"/>
  </w:font>
  <w:font w:name="Arial">
    <w:panose1 w:val="020B0604020202020204"/>
    <w:charset w:val="CC"/>
    <w:family w:val="swiss"/>
    <w:pitch w:val="default"/>
    <w:sig w:usb0="E0002AFF" w:usb1="C0007843" w:usb2="00000009" w:usb3="00000000" w:csb0="400001FF" w:csb1="FFFF0000"/>
  </w:font>
  <w:font w:name="Verdana">
    <w:panose1 w:val="020B0604030504040204"/>
    <w:charset w:val="CC"/>
    <w:family w:val="swiss"/>
    <w:pitch w:val="default"/>
    <w:sig w:usb0="A10006FF" w:usb1="4000205B" w:usb2="00000010" w:usb3="00000000" w:csb0="2000019F" w:csb1="00000000"/>
  </w:font>
  <w:font w:name="Consolas">
    <w:panose1 w:val="020B0609020204030204"/>
    <w:charset w:val="CC"/>
    <w:family w:val="modern"/>
    <w:pitch w:val="default"/>
    <w:sig w:usb0="E10002FF" w:usb1="4000FCFF" w:usb2="00000009" w:usb3="00000000" w:csb0="6000019F" w:csb1="DFD7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162774968"/>
      <w:docPartObj>
        <w:docPartGallery w:val="AutoText"/>
      </w:docPartObj>
    </w:sdtPr>
    <w:sdtEndPr>
      <w:rPr>
        <w:rFonts w:ascii="Times New Roman" w:hAnsi="Times New Roman" w:cs="Times New Roman"/>
        <w:sz w:val="24"/>
        <w:szCs w:val="24"/>
      </w:rPr>
    </w:sdtEndPr>
    <w:sdtContent>
      <w:p w14:paraId="3EB2B0E5">
        <w:pPr>
          <w:pStyle w:val="25"/>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p>
    </w:sdtContent>
  </w:sdt>
  <w:p w14:paraId="61AC1238">
    <w:pPr>
      <w:pStyle w:val="25"/>
    </w:pPr>
  </w:p>
  <w:p w14:paraId="282DD95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0000007"/>
    <w:multiLevelType w:val="multilevel"/>
    <w:tmpl w:val="00000007"/>
    <w:lvl w:ilvl="0"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nsid w:val="03C54C55"/>
    <w:multiLevelType w:val="singleLevel"/>
    <w:tmpl w:val="03C54C55"/>
    <w:lvl w:ilvl="0" w:tentative="0">
      <w:start w:val="1"/>
      <w:numFmt w:val="lowerLetter"/>
      <w:lvlText w:val="%1)"/>
      <w:lvlJc w:val="left"/>
      <w:pPr>
        <w:tabs>
          <w:tab w:val="left" w:pos="360"/>
        </w:tabs>
        <w:ind w:left="360" w:hanging="360"/>
      </w:pPr>
    </w:lvl>
  </w:abstractNum>
  <w:abstractNum w:abstractNumId="3">
    <w:nsid w:val="0F2F3E6A"/>
    <w:multiLevelType w:val="multilevel"/>
    <w:tmpl w:val="0F2F3E6A"/>
    <w:lvl w:ilvl="0" w:tentative="0">
      <w:start w:val="10"/>
      <w:numFmt w:val="decimal"/>
      <w:lvlText w:val="%1"/>
      <w:lvlJc w:val="left"/>
      <w:pPr>
        <w:ind w:left="375" w:hanging="375"/>
      </w:pPr>
      <w:rPr>
        <w:rFonts w:hint="default"/>
      </w:rPr>
    </w:lvl>
    <w:lvl w:ilvl="1" w:tentative="0">
      <w:start w:val="3"/>
      <w:numFmt w:val="decimal"/>
      <w:lvlText w:val="%1.%2"/>
      <w:lvlJc w:val="left"/>
      <w:pPr>
        <w:ind w:left="450" w:hanging="375"/>
      </w:pPr>
      <w:rPr>
        <w:rFonts w:hint="default"/>
      </w:rPr>
    </w:lvl>
    <w:lvl w:ilvl="2" w:tentative="0">
      <w:start w:val="1"/>
      <w:numFmt w:val="decimal"/>
      <w:lvlText w:val="%1.%2.%3"/>
      <w:lvlJc w:val="left"/>
      <w:pPr>
        <w:ind w:left="870" w:hanging="720"/>
      </w:pPr>
      <w:rPr>
        <w:rFonts w:hint="default"/>
      </w:rPr>
    </w:lvl>
    <w:lvl w:ilvl="3" w:tentative="0">
      <w:start w:val="1"/>
      <w:numFmt w:val="decimal"/>
      <w:lvlText w:val="%1.%2.%3.%4"/>
      <w:lvlJc w:val="left"/>
      <w:pPr>
        <w:ind w:left="945" w:hanging="720"/>
      </w:pPr>
      <w:rPr>
        <w:rFonts w:hint="default"/>
      </w:rPr>
    </w:lvl>
    <w:lvl w:ilvl="4" w:tentative="0">
      <w:start w:val="1"/>
      <w:numFmt w:val="decimal"/>
      <w:lvlText w:val="%1.%2.%3.%4.%5"/>
      <w:lvlJc w:val="left"/>
      <w:pPr>
        <w:ind w:left="1380" w:hanging="1080"/>
      </w:pPr>
      <w:rPr>
        <w:rFonts w:hint="default"/>
      </w:rPr>
    </w:lvl>
    <w:lvl w:ilvl="5" w:tentative="0">
      <w:start w:val="1"/>
      <w:numFmt w:val="decimal"/>
      <w:lvlText w:val="%1.%2.%3.%4.%5.%6"/>
      <w:lvlJc w:val="left"/>
      <w:pPr>
        <w:ind w:left="1455" w:hanging="1080"/>
      </w:pPr>
      <w:rPr>
        <w:rFonts w:hint="default"/>
      </w:rPr>
    </w:lvl>
    <w:lvl w:ilvl="6" w:tentative="0">
      <w:start w:val="1"/>
      <w:numFmt w:val="decimal"/>
      <w:lvlText w:val="%1.%2.%3.%4.%5.%6.%7"/>
      <w:lvlJc w:val="left"/>
      <w:pPr>
        <w:ind w:left="1890" w:hanging="1440"/>
      </w:pPr>
      <w:rPr>
        <w:rFonts w:hint="default"/>
      </w:rPr>
    </w:lvl>
    <w:lvl w:ilvl="7" w:tentative="0">
      <w:start w:val="1"/>
      <w:numFmt w:val="decimal"/>
      <w:lvlText w:val="%1.%2.%3.%4.%5.%6.%7.%8"/>
      <w:lvlJc w:val="left"/>
      <w:pPr>
        <w:ind w:left="1965" w:hanging="1440"/>
      </w:pPr>
      <w:rPr>
        <w:rFonts w:hint="default"/>
      </w:rPr>
    </w:lvl>
    <w:lvl w:ilvl="8" w:tentative="0">
      <w:start w:val="1"/>
      <w:numFmt w:val="decimal"/>
      <w:lvlText w:val="%1.%2.%3.%4.%5.%6.%7.%8.%9"/>
      <w:lvlJc w:val="left"/>
      <w:pPr>
        <w:ind w:left="2400" w:hanging="1800"/>
      </w:pPr>
      <w:rPr>
        <w:rFonts w:hint="default"/>
      </w:rPr>
    </w:lvl>
  </w:abstractNum>
  <w:abstractNum w:abstractNumId="4">
    <w:nsid w:val="14A64B58"/>
    <w:multiLevelType w:val="singleLevel"/>
    <w:tmpl w:val="14A64B58"/>
    <w:lvl w:ilvl="0" w:tentative="0">
      <w:start w:val="1"/>
      <w:numFmt w:val="lowerLetter"/>
      <w:lvlText w:val="%1)"/>
      <w:lvlJc w:val="left"/>
      <w:pPr>
        <w:tabs>
          <w:tab w:val="left" w:pos="360"/>
        </w:tabs>
        <w:ind w:left="360" w:hanging="360"/>
      </w:pPr>
    </w:lvl>
  </w:abstractNum>
  <w:abstractNum w:abstractNumId="5">
    <w:nsid w:val="187C716B"/>
    <w:multiLevelType w:val="singleLevel"/>
    <w:tmpl w:val="187C716B"/>
    <w:lvl w:ilvl="0" w:tentative="0">
      <w:start w:val="1"/>
      <w:numFmt w:val="lowerLetter"/>
      <w:lvlText w:val="%1)"/>
      <w:lvlJc w:val="left"/>
      <w:pPr>
        <w:tabs>
          <w:tab w:val="left" w:pos="3762"/>
        </w:tabs>
        <w:ind w:left="3762" w:hanging="360"/>
      </w:pPr>
    </w:lvl>
  </w:abstractNum>
  <w:abstractNum w:abstractNumId="6">
    <w:nsid w:val="1A8B6EB3"/>
    <w:multiLevelType w:val="multilevel"/>
    <w:tmpl w:val="1A8B6EB3"/>
    <w:lvl w:ilvl="0" w:tentative="0">
      <w:start w:val="1"/>
      <w:numFmt w:val="bullet"/>
      <w:lvlText w:val=""/>
      <w:lvlJc w:val="left"/>
      <w:pPr>
        <w:tabs>
          <w:tab w:val="left" w:pos="794"/>
        </w:tabs>
        <w:ind w:left="284" w:firstLine="284"/>
      </w:pPr>
      <w:rPr>
        <w:rFonts w:hint="default" w:ascii="Symbol" w:hAnsi="Symbol"/>
        <w:color w:val="auto"/>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1E886E3A"/>
    <w:multiLevelType w:val="multilevel"/>
    <w:tmpl w:val="1E886E3A"/>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1FE82FF0"/>
    <w:multiLevelType w:val="singleLevel"/>
    <w:tmpl w:val="1FE82FF0"/>
    <w:lvl w:ilvl="0" w:tentative="0">
      <w:start w:val="1"/>
      <w:numFmt w:val="decimal"/>
      <w:lvlText w:val="%1."/>
      <w:lvlJc w:val="left"/>
      <w:pPr>
        <w:tabs>
          <w:tab w:val="left" w:pos="360"/>
        </w:tabs>
        <w:ind w:left="360" w:hanging="360"/>
      </w:pPr>
    </w:lvl>
  </w:abstractNum>
  <w:abstractNum w:abstractNumId="9">
    <w:nsid w:val="29514B76"/>
    <w:multiLevelType w:val="singleLevel"/>
    <w:tmpl w:val="29514B76"/>
    <w:lvl w:ilvl="0" w:tentative="0">
      <w:start w:val="1"/>
      <w:numFmt w:val="lowerLetter"/>
      <w:lvlText w:val="%1)"/>
      <w:lvlJc w:val="left"/>
      <w:pPr>
        <w:tabs>
          <w:tab w:val="left" w:pos="360"/>
        </w:tabs>
        <w:ind w:left="360" w:hanging="360"/>
      </w:pPr>
    </w:lvl>
  </w:abstractNum>
  <w:abstractNum w:abstractNumId="10">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30C07E1D"/>
    <w:multiLevelType w:val="multilevel"/>
    <w:tmpl w:val="30C07E1D"/>
    <w:lvl w:ilvl="0" w:tentative="0">
      <w:start w:val="8"/>
      <w:numFmt w:val="decimal"/>
      <w:lvlText w:val="%1."/>
      <w:lvlJc w:val="left"/>
      <w:pPr>
        <w:tabs>
          <w:tab w:val="left" w:pos="720"/>
        </w:tabs>
        <w:ind w:left="720" w:hanging="360"/>
      </w:pPr>
      <w:rPr>
        <w:rFonts w:hint="default"/>
        <w:b/>
        <w:i/>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3AD301BC"/>
    <w:multiLevelType w:val="singleLevel"/>
    <w:tmpl w:val="3AD301BC"/>
    <w:lvl w:ilvl="0" w:tentative="0">
      <w:start w:val="1"/>
      <w:numFmt w:val="lowerLetter"/>
      <w:lvlText w:val="%1)"/>
      <w:lvlJc w:val="left"/>
      <w:pPr>
        <w:tabs>
          <w:tab w:val="left" w:pos="360"/>
        </w:tabs>
        <w:ind w:left="360" w:hanging="360"/>
      </w:pPr>
    </w:lvl>
  </w:abstractNum>
  <w:abstractNum w:abstractNumId="13">
    <w:nsid w:val="3BCC3C73"/>
    <w:multiLevelType w:val="singleLevel"/>
    <w:tmpl w:val="3BCC3C73"/>
    <w:lvl w:ilvl="0" w:tentative="0">
      <w:start w:val="1"/>
      <w:numFmt w:val="lowerLetter"/>
      <w:lvlText w:val="%1)"/>
      <w:lvlJc w:val="left"/>
      <w:pPr>
        <w:tabs>
          <w:tab w:val="left" w:pos="360"/>
        </w:tabs>
        <w:ind w:left="360" w:hanging="360"/>
      </w:pPr>
    </w:lvl>
  </w:abstractNum>
  <w:abstractNum w:abstractNumId="14">
    <w:nsid w:val="3F35163F"/>
    <w:multiLevelType w:val="singleLevel"/>
    <w:tmpl w:val="3F35163F"/>
    <w:lvl w:ilvl="0" w:tentative="0">
      <w:start w:val="1"/>
      <w:numFmt w:val="lowerLetter"/>
      <w:lvlText w:val="%1)"/>
      <w:lvlJc w:val="left"/>
      <w:pPr>
        <w:tabs>
          <w:tab w:val="left" w:pos="360"/>
        </w:tabs>
        <w:ind w:left="360" w:hanging="360"/>
      </w:pPr>
    </w:lvl>
  </w:abstractNum>
  <w:abstractNum w:abstractNumId="15">
    <w:nsid w:val="46D9492B"/>
    <w:multiLevelType w:val="multilevel"/>
    <w:tmpl w:val="46D9492B"/>
    <w:lvl w:ilvl="0" w:tentative="0">
      <w:start w:val="1"/>
      <w:numFmt w:val="decimal"/>
      <w:lvlText w:val="%1."/>
      <w:lvlJc w:val="left"/>
      <w:pPr>
        <w:ind w:left="720" w:hanging="360"/>
      </w:pPr>
      <w:rPr>
        <w:rFonts w:hint="default"/>
        <w:sz w:val="28"/>
      </w:rPr>
    </w:lvl>
    <w:lvl w:ilvl="1" w:tentative="0">
      <w:start w:val="4"/>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16">
    <w:nsid w:val="48326E43"/>
    <w:multiLevelType w:val="multilevel"/>
    <w:tmpl w:val="48326E43"/>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7">
    <w:nsid w:val="4A990355"/>
    <w:multiLevelType w:val="singleLevel"/>
    <w:tmpl w:val="4A990355"/>
    <w:lvl w:ilvl="0" w:tentative="0">
      <w:start w:val="1"/>
      <w:numFmt w:val="lowerLetter"/>
      <w:lvlText w:val="%1)"/>
      <w:lvlJc w:val="left"/>
      <w:pPr>
        <w:tabs>
          <w:tab w:val="left" w:pos="360"/>
        </w:tabs>
        <w:ind w:left="360" w:hanging="360"/>
      </w:pPr>
    </w:lvl>
  </w:abstractNum>
  <w:abstractNum w:abstractNumId="18">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523C041A"/>
    <w:multiLevelType w:val="multilevel"/>
    <w:tmpl w:val="523C041A"/>
    <w:lvl w:ilvl="0" w:tentative="0">
      <w:start w:val="1"/>
      <w:numFmt w:val="decimal"/>
      <w:pStyle w:val="66"/>
      <w:lvlText w:val="%1."/>
      <w:lvlJc w:val="left"/>
      <w:pPr>
        <w:tabs>
          <w:tab w:val="left" w:pos="420"/>
        </w:tabs>
        <w:ind w:left="420" w:hanging="420"/>
      </w:pPr>
      <w:rPr>
        <w:rFonts w:hint="default"/>
      </w:rPr>
    </w:lvl>
    <w:lvl w:ilvl="1" w:tentative="0">
      <w:start w:val="1"/>
      <w:numFmt w:val="decimal"/>
      <w:pStyle w:val="67"/>
      <w:lvlText w:val="%1.%2."/>
      <w:lvlJc w:val="left"/>
      <w:pPr>
        <w:tabs>
          <w:tab w:val="left" w:pos="1428"/>
        </w:tabs>
        <w:ind w:left="1128" w:hanging="420"/>
      </w:pPr>
      <w:rPr>
        <w:rFonts w:hint="default"/>
      </w:rPr>
    </w:lvl>
    <w:lvl w:ilvl="2" w:tentative="0">
      <w:start w:val="1"/>
      <w:numFmt w:val="decimal"/>
      <w:pStyle w:val="68"/>
      <w:lvlText w:val="%1.%2.%3."/>
      <w:lvlJc w:val="left"/>
      <w:pPr>
        <w:tabs>
          <w:tab w:val="left" w:pos="2496"/>
        </w:tabs>
        <w:ind w:left="2136" w:hanging="720"/>
      </w:pPr>
      <w:rPr>
        <w:rFonts w:hint="default"/>
      </w:rPr>
    </w:lvl>
    <w:lvl w:ilvl="3" w:tentative="0">
      <w:start w:val="1"/>
      <w:numFmt w:val="decimal"/>
      <w:lvlText w:val="%1.%2.%3.%4."/>
      <w:lvlJc w:val="left"/>
      <w:pPr>
        <w:tabs>
          <w:tab w:val="left" w:pos="2844"/>
        </w:tabs>
        <w:ind w:left="2844" w:hanging="720"/>
      </w:pPr>
      <w:rPr>
        <w:rFonts w:hint="default"/>
      </w:rPr>
    </w:lvl>
    <w:lvl w:ilvl="4" w:tentative="0">
      <w:start w:val="1"/>
      <w:numFmt w:val="decimal"/>
      <w:lvlText w:val="%1.%2.%3.%4.%5."/>
      <w:lvlJc w:val="left"/>
      <w:pPr>
        <w:tabs>
          <w:tab w:val="left" w:pos="3912"/>
        </w:tabs>
        <w:ind w:left="3912" w:hanging="1080"/>
      </w:pPr>
      <w:rPr>
        <w:rFonts w:hint="default"/>
      </w:rPr>
    </w:lvl>
    <w:lvl w:ilvl="5" w:tentative="0">
      <w:start w:val="1"/>
      <w:numFmt w:val="decimal"/>
      <w:lvlText w:val="%1.%2.%3.%4.%5.%6."/>
      <w:lvlJc w:val="left"/>
      <w:pPr>
        <w:tabs>
          <w:tab w:val="left" w:pos="4620"/>
        </w:tabs>
        <w:ind w:left="4620" w:hanging="1080"/>
      </w:pPr>
      <w:rPr>
        <w:rFonts w:hint="default"/>
      </w:rPr>
    </w:lvl>
    <w:lvl w:ilvl="6" w:tentative="0">
      <w:start w:val="1"/>
      <w:numFmt w:val="decimal"/>
      <w:lvlText w:val="%1.%2.%3.%4.%5.%6.%7."/>
      <w:lvlJc w:val="left"/>
      <w:pPr>
        <w:tabs>
          <w:tab w:val="left" w:pos="5688"/>
        </w:tabs>
        <w:ind w:left="5688" w:hanging="1440"/>
      </w:pPr>
      <w:rPr>
        <w:rFonts w:hint="default"/>
      </w:rPr>
    </w:lvl>
    <w:lvl w:ilvl="7" w:tentative="0">
      <w:start w:val="1"/>
      <w:numFmt w:val="decimal"/>
      <w:lvlText w:val="%1.%2.%3.%4.%5.%6.%7.%8."/>
      <w:lvlJc w:val="left"/>
      <w:pPr>
        <w:tabs>
          <w:tab w:val="left" w:pos="6396"/>
        </w:tabs>
        <w:ind w:left="6396" w:hanging="1440"/>
      </w:pPr>
      <w:rPr>
        <w:rFonts w:hint="default"/>
      </w:rPr>
    </w:lvl>
    <w:lvl w:ilvl="8" w:tentative="0">
      <w:start w:val="1"/>
      <w:numFmt w:val="decimal"/>
      <w:lvlText w:val="%1.%2.%3.%4.%5.%6.%7.%8.%9."/>
      <w:lvlJc w:val="left"/>
      <w:pPr>
        <w:tabs>
          <w:tab w:val="left" w:pos="7464"/>
        </w:tabs>
        <w:ind w:left="7464" w:hanging="1800"/>
      </w:pPr>
      <w:rPr>
        <w:rFonts w:hint="default"/>
      </w:rPr>
    </w:lvl>
  </w:abstractNum>
  <w:abstractNum w:abstractNumId="20">
    <w:nsid w:val="58E923A8"/>
    <w:multiLevelType w:val="multilevel"/>
    <w:tmpl w:val="58E923A8"/>
    <w:lvl w:ilvl="0" w:tentative="0">
      <w:start w:val="7"/>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21">
    <w:nsid w:val="5A4B455F"/>
    <w:multiLevelType w:val="singleLevel"/>
    <w:tmpl w:val="5A4B455F"/>
    <w:lvl w:ilvl="0" w:tentative="0">
      <w:start w:val="1"/>
      <w:numFmt w:val="lowerLetter"/>
      <w:lvlText w:val="%1)"/>
      <w:lvlJc w:val="left"/>
      <w:pPr>
        <w:tabs>
          <w:tab w:val="left" w:pos="360"/>
        </w:tabs>
        <w:ind w:left="360" w:hanging="360"/>
      </w:pPr>
    </w:lvl>
  </w:abstractNum>
  <w:abstractNum w:abstractNumId="22">
    <w:nsid w:val="5C8B1C5D"/>
    <w:multiLevelType w:val="singleLevel"/>
    <w:tmpl w:val="5C8B1C5D"/>
    <w:lvl w:ilvl="0" w:tentative="0">
      <w:start w:val="1"/>
      <w:numFmt w:val="lowerLetter"/>
      <w:lvlText w:val="%1)"/>
      <w:lvlJc w:val="left"/>
      <w:pPr>
        <w:tabs>
          <w:tab w:val="left" w:pos="360"/>
        </w:tabs>
        <w:ind w:left="360" w:hanging="360"/>
      </w:pPr>
    </w:lvl>
  </w:abstractNum>
  <w:abstractNum w:abstractNumId="23">
    <w:nsid w:val="6BDC3161"/>
    <w:multiLevelType w:val="singleLevel"/>
    <w:tmpl w:val="6BDC3161"/>
    <w:lvl w:ilvl="0" w:tentative="0">
      <w:start w:val="1"/>
      <w:numFmt w:val="lowerLetter"/>
      <w:lvlText w:val="%1)"/>
      <w:lvlJc w:val="left"/>
      <w:pPr>
        <w:tabs>
          <w:tab w:val="left" w:pos="360"/>
        </w:tabs>
        <w:ind w:left="360" w:hanging="360"/>
      </w:pPr>
    </w:lvl>
  </w:abstractNum>
  <w:abstractNum w:abstractNumId="24">
    <w:nsid w:val="772A59FD"/>
    <w:multiLevelType w:val="singleLevel"/>
    <w:tmpl w:val="772A59FD"/>
    <w:lvl w:ilvl="0" w:tentative="0">
      <w:start w:val="1"/>
      <w:numFmt w:val="lowerLetter"/>
      <w:lvlText w:val="%1)"/>
      <w:lvlJc w:val="left"/>
      <w:pPr>
        <w:tabs>
          <w:tab w:val="left" w:pos="360"/>
        </w:tabs>
        <w:ind w:left="360" w:hanging="360"/>
      </w:pPr>
    </w:lvl>
  </w:abstractNum>
  <w:abstractNum w:abstractNumId="25">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9"/>
  </w:num>
  <w:num w:numId="2">
    <w:abstractNumId w:val="18"/>
  </w:num>
  <w:num w:numId="3">
    <w:abstractNumId w:val="16"/>
  </w:num>
  <w:num w:numId="4">
    <w:abstractNumId w:val="15"/>
  </w:num>
  <w:num w:numId="5">
    <w:abstractNumId w:val="6"/>
  </w:num>
  <w:num w:numId="6">
    <w:abstractNumId w:val="20"/>
  </w:num>
  <w:num w:numId="7">
    <w:abstractNumId w:val="10"/>
  </w:num>
  <w:num w:numId="8">
    <w:abstractNumId w:val="3"/>
  </w:num>
  <w:num w:numId="9">
    <w:abstractNumId w:val="8"/>
  </w:num>
  <w:num w:numId="10">
    <w:abstractNumId w:val="9"/>
  </w:num>
  <w:num w:numId="11">
    <w:abstractNumId w:val="13"/>
  </w:num>
  <w:num w:numId="12">
    <w:abstractNumId w:val="21"/>
  </w:num>
  <w:num w:numId="13">
    <w:abstractNumId w:val="22"/>
  </w:num>
  <w:num w:numId="14">
    <w:abstractNumId w:val="11"/>
  </w:num>
  <w:num w:numId="15">
    <w:abstractNumId w:val="5"/>
  </w:num>
  <w:num w:numId="16">
    <w:abstractNumId w:val="24"/>
  </w:num>
  <w:num w:numId="17">
    <w:abstractNumId w:val="2"/>
  </w:num>
  <w:num w:numId="18">
    <w:abstractNumId w:val="4"/>
  </w:num>
  <w:num w:numId="19">
    <w:abstractNumId w:val="14"/>
  </w:num>
  <w:num w:numId="20">
    <w:abstractNumId w:val="17"/>
  </w:num>
  <w:num w:numId="21">
    <w:abstractNumId w:val="23"/>
  </w:num>
  <w:num w:numId="22">
    <w:abstractNumId w:val="12"/>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1"/>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3D6BC5"/>
    <w:rsid w:val="00011435"/>
    <w:rsid w:val="00011808"/>
    <w:rsid w:val="0001388D"/>
    <w:rsid w:val="0001510B"/>
    <w:rsid w:val="0002211C"/>
    <w:rsid w:val="00022641"/>
    <w:rsid w:val="00024A1F"/>
    <w:rsid w:val="000256D0"/>
    <w:rsid w:val="000263BB"/>
    <w:rsid w:val="000320D9"/>
    <w:rsid w:val="00033EC4"/>
    <w:rsid w:val="000365FE"/>
    <w:rsid w:val="00042D11"/>
    <w:rsid w:val="00044BA1"/>
    <w:rsid w:val="00045ED5"/>
    <w:rsid w:val="00062738"/>
    <w:rsid w:val="0006369A"/>
    <w:rsid w:val="00065A50"/>
    <w:rsid w:val="00065E8E"/>
    <w:rsid w:val="000711C9"/>
    <w:rsid w:val="00076CF6"/>
    <w:rsid w:val="00081721"/>
    <w:rsid w:val="00087255"/>
    <w:rsid w:val="000A70D7"/>
    <w:rsid w:val="000B329C"/>
    <w:rsid w:val="000B3A30"/>
    <w:rsid w:val="000B5F89"/>
    <w:rsid w:val="000C183E"/>
    <w:rsid w:val="000C654F"/>
    <w:rsid w:val="000D117D"/>
    <w:rsid w:val="000E21B9"/>
    <w:rsid w:val="000E6CCA"/>
    <w:rsid w:val="000F6E93"/>
    <w:rsid w:val="000F70F8"/>
    <w:rsid w:val="0010398F"/>
    <w:rsid w:val="001104AE"/>
    <w:rsid w:val="001168DD"/>
    <w:rsid w:val="001234DD"/>
    <w:rsid w:val="00123544"/>
    <w:rsid w:val="001249D2"/>
    <w:rsid w:val="0012640A"/>
    <w:rsid w:val="00130F0F"/>
    <w:rsid w:val="00134EF9"/>
    <w:rsid w:val="001427A5"/>
    <w:rsid w:val="00145C4B"/>
    <w:rsid w:val="00172987"/>
    <w:rsid w:val="001749FF"/>
    <w:rsid w:val="00175389"/>
    <w:rsid w:val="001835B4"/>
    <w:rsid w:val="001840A2"/>
    <w:rsid w:val="0018653A"/>
    <w:rsid w:val="00192676"/>
    <w:rsid w:val="0019734B"/>
    <w:rsid w:val="001B0486"/>
    <w:rsid w:val="001C035A"/>
    <w:rsid w:val="001C10F1"/>
    <w:rsid w:val="001C1B0A"/>
    <w:rsid w:val="001C208D"/>
    <w:rsid w:val="001C3ABC"/>
    <w:rsid w:val="001D22F2"/>
    <w:rsid w:val="001D42A0"/>
    <w:rsid w:val="001E661B"/>
    <w:rsid w:val="001E69DC"/>
    <w:rsid w:val="001F0AA1"/>
    <w:rsid w:val="001F4C91"/>
    <w:rsid w:val="001F5196"/>
    <w:rsid w:val="001F6F91"/>
    <w:rsid w:val="001F734E"/>
    <w:rsid w:val="00203FF6"/>
    <w:rsid w:val="00204448"/>
    <w:rsid w:val="0021171B"/>
    <w:rsid w:val="00213595"/>
    <w:rsid w:val="00221771"/>
    <w:rsid w:val="00225252"/>
    <w:rsid w:val="0022686F"/>
    <w:rsid w:val="00242877"/>
    <w:rsid w:val="00246069"/>
    <w:rsid w:val="0024608C"/>
    <w:rsid w:val="002478C3"/>
    <w:rsid w:val="00250026"/>
    <w:rsid w:val="002620F0"/>
    <w:rsid w:val="0026431B"/>
    <w:rsid w:val="0026443F"/>
    <w:rsid w:val="00276E90"/>
    <w:rsid w:val="00277E55"/>
    <w:rsid w:val="00280EE2"/>
    <w:rsid w:val="002820D5"/>
    <w:rsid w:val="00284640"/>
    <w:rsid w:val="00284923"/>
    <w:rsid w:val="00284D36"/>
    <w:rsid w:val="00285E90"/>
    <w:rsid w:val="002927D4"/>
    <w:rsid w:val="00293D35"/>
    <w:rsid w:val="00294D17"/>
    <w:rsid w:val="002A43F5"/>
    <w:rsid w:val="002A54EC"/>
    <w:rsid w:val="002A5950"/>
    <w:rsid w:val="002A5A31"/>
    <w:rsid w:val="002A70BE"/>
    <w:rsid w:val="002B1DBC"/>
    <w:rsid w:val="002C224C"/>
    <w:rsid w:val="002C3121"/>
    <w:rsid w:val="002C7376"/>
    <w:rsid w:val="002D3688"/>
    <w:rsid w:val="002E1B51"/>
    <w:rsid w:val="002E28AE"/>
    <w:rsid w:val="002F389A"/>
    <w:rsid w:val="00300C68"/>
    <w:rsid w:val="00310D4E"/>
    <w:rsid w:val="00313804"/>
    <w:rsid w:val="00316724"/>
    <w:rsid w:val="003168FD"/>
    <w:rsid w:val="003304F0"/>
    <w:rsid w:val="00347FF7"/>
    <w:rsid w:val="00351674"/>
    <w:rsid w:val="00362718"/>
    <w:rsid w:val="003675EA"/>
    <w:rsid w:val="0037463D"/>
    <w:rsid w:val="00374909"/>
    <w:rsid w:val="00381AB5"/>
    <w:rsid w:val="00385B15"/>
    <w:rsid w:val="0039486A"/>
    <w:rsid w:val="003A1D43"/>
    <w:rsid w:val="003A2428"/>
    <w:rsid w:val="003A2DB8"/>
    <w:rsid w:val="003A401E"/>
    <w:rsid w:val="003B70A5"/>
    <w:rsid w:val="003B7191"/>
    <w:rsid w:val="003D3188"/>
    <w:rsid w:val="003D59F7"/>
    <w:rsid w:val="003D6BC5"/>
    <w:rsid w:val="003E2E89"/>
    <w:rsid w:val="003E6AD4"/>
    <w:rsid w:val="003F009C"/>
    <w:rsid w:val="003F0800"/>
    <w:rsid w:val="003F7F54"/>
    <w:rsid w:val="004045B3"/>
    <w:rsid w:val="004100D6"/>
    <w:rsid w:val="00412B46"/>
    <w:rsid w:val="00422224"/>
    <w:rsid w:val="00434206"/>
    <w:rsid w:val="00445428"/>
    <w:rsid w:val="00447123"/>
    <w:rsid w:val="00451361"/>
    <w:rsid w:val="00475E3A"/>
    <w:rsid w:val="004811C4"/>
    <w:rsid w:val="00490164"/>
    <w:rsid w:val="00495E6A"/>
    <w:rsid w:val="0049710B"/>
    <w:rsid w:val="004A332A"/>
    <w:rsid w:val="004A6728"/>
    <w:rsid w:val="004B0FAA"/>
    <w:rsid w:val="004C0031"/>
    <w:rsid w:val="004C0B9B"/>
    <w:rsid w:val="004C3CF2"/>
    <w:rsid w:val="004D79D4"/>
    <w:rsid w:val="004D7DF0"/>
    <w:rsid w:val="004F5706"/>
    <w:rsid w:val="00500EE9"/>
    <w:rsid w:val="00512309"/>
    <w:rsid w:val="005136C7"/>
    <w:rsid w:val="0051402F"/>
    <w:rsid w:val="005150B0"/>
    <w:rsid w:val="00515527"/>
    <w:rsid w:val="0052027A"/>
    <w:rsid w:val="00522FE7"/>
    <w:rsid w:val="0052750B"/>
    <w:rsid w:val="005301ED"/>
    <w:rsid w:val="00537419"/>
    <w:rsid w:val="0054087F"/>
    <w:rsid w:val="005511DC"/>
    <w:rsid w:val="00553D2C"/>
    <w:rsid w:val="00560130"/>
    <w:rsid w:val="00560D7A"/>
    <w:rsid w:val="00564A7C"/>
    <w:rsid w:val="00575792"/>
    <w:rsid w:val="0058113C"/>
    <w:rsid w:val="00587B76"/>
    <w:rsid w:val="005935A6"/>
    <w:rsid w:val="0059421A"/>
    <w:rsid w:val="005A0C49"/>
    <w:rsid w:val="005A5D7A"/>
    <w:rsid w:val="005C426B"/>
    <w:rsid w:val="005D0881"/>
    <w:rsid w:val="005D1FE3"/>
    <w:rsid w:val="005D7997"/>
    <w:rsid w:val="005E02BA"/>
    <w:rsid w:val="005E1E1E"/>
    <w:rsid w:val="005E5A47"/>
    <w:rsid w:val="005E664D"/>
    <w:rsid w:val="005E7877"/>
    <w:rsid w:val="005E7C3C"/>
    <w:rsid w:val="005F31CC"/>
    <w:rsid w:val="005F3B06"/>
    <w:rsid w:val="005F4AE5"/>
    <w:rsid w:val="005F5A2A"/>
    <w:rsid w:val="00606383"/>
    <w:rsid w:val="00613A02"/>
    <w:rsid w:val="00614496"/>
    <w:rsid w:val="0061563D"/>
    <w:rsid w:val="00632046"/>
    <w:rsid w:val="00637D7C"/>
    <w:rsid w:val="006412DD"/>
    <w:rsid w:val="006432EB"/>
    <w:rsid w:val="00661840"/>
    <w:rsid w:val="00676EC2"/>
    <w:rsid w:val="006851E8"/>
    <w:rsid w:val="0069476A"/>
    <w:rsid w:val="0069557A"/>
    <w:rsid w:val="00696790"/>
    <w:rsid w:val="006A4471"/>
    <w:rsid w:val="006A6703"/>
    <w:rsid w:val="006A6856"/>
    <w:rsid w:val="006A754F"/>
    <w:rsid w:val="006B474A"/>
    <w:rsid w:val="006B49A2"/>
    <w:rsid w:val="006C0700"/>
    <w:rsid w:val="006C3ADA"/>
    <w:rsid w:val="006D3135"/>
    <w:rsid w:val="006D34FA"/>
    <w:rsid w:val="006D6596"/>
    <w:rsid w:val="006E1EBE"/>
    <w:rsid w:val="006F3CB2"/>
    <w:rsid w:val="006F46DB"/>
    <w:rsid w:val="006F703D"/>
    <w:rsid w:val="006F7AE7"/>
    <w:rsid w:val="006F7E34"/>
    <w:rsid w:val="0070331E"/>
    <w:rsid w:val="0070620D"/>
    <w:rsid w:val="007063D3"/>
    <w:rsid w:val="0070701E"/>
    <w:rsid w:val="00711C72"/>
    <w:rsid w:val="00715D69"/>
    <w:rsid w:val="00716672"/>
    <w:rsid w:val="007242AB"/>
    <w:rsid w:val="0072643F"/>
    <w:rsid w:val="0072754D"/>
    <w:rsid w:val="00736E55"/>
    <w:rsid w:val="00760598"/>
    <w:rsid w:val="00761A1F"/>
    <w:rsid w:val="007644FA"/>
    <w:rsid w:val="007667CD"/>
    <w:rsid w:val="007671A1"/>
    <w:rsid w:val="00770C5D"/>
    <w:rsid w:val="007711BA"/>
    <w:rsid w:val="0077399F"/>
    <w:rsid w:val="00781A77"/>
    <w:rsid w:val="007849A2"/>
    <w:rsid w:val="007863DB"/>
    <w:rsid w:val="00787975"/>
    <w:rsid w:val="00787D26"/>
    <w:rsid w:val="00794075"/>
    <w:rsid w:val="007A024B"/>
    <w:rsid w:val="007A35DC"/>
    <w:rsid w:val="007A4617"/>
    <w:rsid w:val="007A7726"/>
    <w:rsid w:val="007B1C71"/>
    <w:rsid w:val="007B263C"/>
    <w:rsid w:val="007B3C76"/>
    <w:rsid w:val="007B5393"/>
    <w:rsid w:val="007B77C8"/>
    <w:rsid w:val="007B7A04"/>
    <w:rsid w:val="007C0DF9"/>
    <w:rsid w:val="007D215F"/>
    <w:rsid w:val="007D4807"/>
    <w:rsid w:val="007D5563"/>
    <w:rsid w:val="007E0699"/>
    <w:rsid w:val="007E48F4"/>
    <w:rsid w:val="007F42F1"/>
    <w:rsid w:val="00801598"/>
    <w:rsid w:val="0080248C"/>
    <w:rsid w:val="00806D00"/>
    <w:rsid w:val="008207AB"/>
    <w:rsid w:val="00822427"/>
    <w:rsid w:val="00824339"/>
    <w:rsid w:val="00831803"/>
    <w:rsid w:val="008341DD"/>
    <w:rsid w:val="00840E45"/>
    <w:rsid w:val="0084435C"/>
    <w:rsid w:val="008457CC"/>
    <w:rsid w:val="00852DE6"/>
    <w:rsid w:val="00861D72"/>
    <w:rsid w:val="00865465"/>
    <w:rsid w:val="00872BCE"/>
    <w:rsid w:val="00875F41"/>
    <w:rsid w:val="00885998"/>
    <w:rsid w:val="008873B4"/>
    <w:rsid w:val="008902BC"/>
    <w:rsid w:val="008A020A"/>
    <w:rsid w:val="008A2D12"/>
    <w:rsid w:val="008A4A52"/>
    <w:rsid w:val="008B44BA"/>
    <w:rsid w:val="008B4585"/>
    <w:rsid w:val="008C4B37"/>
    <w:rsid w:val="008D544E"/>
    <w:rsid w:val="008D71AE"/>
    <w:rsid w:val="008E2E61"/>
    <w:rsid w:val="008E6E85"/>
    <w:rsid w:val="008F0E0B"/>
    <w:rsid w:val="009012EF"/>
    <w:rsid w:val="0091267D"/>
    <w:rsid w:val="00925767"/>
    <w:rsid w:val="00934CB9"/>
    <w:rsid w:val="00935A05"/>
    <w:rsid w:val="00936278"/>
    <w:rsid w:val="00936677"/>
    <w:rsid w:val="009420D5"/>
    <w:rsid w:val="009441AB"/>
    <w:rsid w:val="009473C2"/>
    <w:rsid w:val="009473E5"/>
    <w:rsid w:val="00951ECC"/>
    <w:rsid w:val="00963E9C"/>
    <w:rsid w:val="00971BC5"/>
    <w:rsid w:val="00981BA9"/>
    <w:rsid w:val="00985263"/>
    <w:rsid w:val="00994A7F"/>
    <w:rsid w:val="009A0571"/>
    <w:rsid w:val="009A149E"/>
    <w:rsid w:val="009A2A6D"/>
    <w:rsid w:val="009A2FC8"/>
    <w:rsid w:val="009A65C1"/>
    <w:rsid w:val="009A72EE"/>
    <w:rsid w:val="009C5409"/>
    <w:rsid w:val="009C7922"/>
    <w:rsid w:val="009D66FB"/>
    <w:rsid w:val="009F675C"/>
    <w:rsid w:val="009F6C4C"/>
    <w:rsid w:val="00A032C5"/>
    <w:rsid w:val="00A03BC4"/>
    <w:rsid w:val="00A040E0"/>
    <w:rsid w:val="00A118DF"/>
    <w:rsid w:val="00A14CC4"/>
    <w:rsid w:val="00A171E0"/>
    <w:rsid w:val="00A22A87"/>
    <w:rsid w:val="00A3722F"/>
    <w:rsid w:val="00A551F5"/>
    <w:rsid w:val="00A553ED"/>
    <w:rsid w:val="00A62408"/>
    <w:rsid w:val="00A62EA0"/>
    <w:rsid w:val="00A63158"/>
    <w:rsid w:val="00A65359"/>
    <w:rsid w:val="00A65D40"/>
    <w:rsid w:val="00A71434"/>
    <w:rsid w:val="00A76A15"/>
    <w:rsid w:val="00A81BE1"/>
    <w:rsid w:val="00A81C58"/>
    <w:rsid w:val="00A82FCF"/>
    <w:rsid w:val="00A855E9"/>
    <w:rsid w:val="00A85B66"/>
    <w:rsid w:val="00A92B9A"/>
    <w:rsid w:val="00A9449A"/>
    <w:rsid w:val="00A96ED0"/>
    <w:rsid w:val="00AA1584"/>
    <w:rsid w:val="00AA20EA"/>
    <w:rsid w:val="00AA7AF8"/>
    <w:rsid w:val="00AB12D4"/>
    <w:rsid w:val="00AB5667"/>
    <w:rsid w:val="00AB61FF"/>
    <w:rsid w:val="00AC0723"/>
    <w:rsid w:val="00AC10A1"/>
    <w:rsid w:val="00AC10FF"/>
    <w:rsid w:val="00AD249A"/>
    <w:rsid w:val="00AE1754"/>
    <w:rsid w:val="00AE320C"/>
    <w:rsid w:val="00AF37D8"/>
    <w:rsid w:val="00AF4A29"/>
    <w:rsid w:val="00AF583E"/>
    <w:rsid w:val="00AF5B4D"/>
    <w:rsid w:val="00AF69C5"/>
    <w:rsid w:val="00B0027C"/>
    <w:rsid w:val="00B012B8"/>
    <w:rsid w:val="00B0629C"/>
    <w:rsid w:val="00B06371"/>
    <w:rsid w:val="00B06C6C"/>
    <w:rsid w:val="00B120E3"/>
    <w:rsid w:val="00B21C85"/>
    <w:rsid w:val="00B2293C"/>
    <w:rsid w:val="00B338AE"/>
    <w:rsid w:val="00B33B15"/>
    <w:rsid w:val="00B34D1A"/>
    <w:rsid w:val="00B45A66"/>
    <w:rsid w:val="00B47706"/>
    <w:rsid w:val="00B51659"/>
    <w:rsid w:val="00B55482"/>
    <w:rsid w:val="00B60750"/>
    <w:rsid w:val="00B66BEC"/>
    <w:rsid w:val="00B74962"/>
    <w:rsid w:val="00B80B2C"/>
    <w:rsid w:val="00B822A1"/>
    <w:rsid w:val="00B84154"/>
    <w:rsid w:val="00B97F62"/>
    <w:rsid w:val="00BB391A"/>
    <w:rsid w:val="00BB6092"/>
    <w:rsid w:val="00BC6ABD"/>
    <w:rsid w:val="00BD1121"/>
    <w:rsid w:val="00BD7765"/>
    <w:rsid w:val="00BE3B50"/>
    <w:rsid w:val="00BE4A52"/>
    <w:rsid w:val="00BE5F52"/>
    <w:rsid w:val="00BE7750"/>
    <w:rsid w:val="00BF3F3B"/>
    <w:rsid w:val="00BF40DB"/>
    <w:rsid w:val="00C042C2"/>
    <w:rsid w:val="00C05736"/>
    <w:rsid w:val="00C0593A"/>
    <w:rsid w:val="00C06C03"/>
    <w:rsid w:val="00C07554"/>
    <w:rsid w:val="00C11799"/>
    <w:rsid w:val="00C150AE"/>
    <w:rsid w:val="00C158F4"/>
    <w:rsid w:val="00C20D35"/>
    <w:rsid w:val="00C337F6"/>
    <w:rsid w:val="00C3577D"/>
    <w:rsid w:val="00C40665"/>
    <w:rsid w:val="00C42C18"/>
    <w:rsid w:val="00C55928"/>
    <w:rsid w:val="00C60F28"/>
    <w:rsid w:val="00C63AE2"/>
    <w:rsid w:val="00C64325"/>
    <w:rsid w:val="00C75C49"/>
    <w:rsid w:val="00C84120"/>
    <w:rsid w:val="00C86415"/>
    <w:rsid w:val="00C9010F"/>
    <w:rsid w:val="00C910D3"/>
    <w:rsid w:val="00CB125F"/>
    <w:rsid w:val="00CB3904"/>
    <w:rsid w:val="00CB55E0"/>
    <w:rsid w:val="00CB7977"/>
    <w:rsid w:val="00CC0287"/>
    <w:rsid w:val="00CC21A2"/>
    <w:rsid w:val="00CC59FE"/>
    <w:rsid w:val="00CC6905"/>
    <w:rsid w:val="00CD19DD"/>
    <w:rsid w:val="00CE0703"/>
    <w:rsid w:val="00CE5CAA"/>
    <w:rsid w:val="00CE765B"/>
    <w:rsid w:val="00D02800"/>
    <w:rsid w:val="00D03E19"/>
    <w:rsid w:val="00D10C2A"/>
    <w:rsid w:val="00D208F4"/>
    <w:rsid w:val="00D26EBA"/>
    <w:rsid w:val="00D27623"/>
    <w:rsid w:val="00D27C39"/>
    <w:rsid w:val="00D437BF"/>
    <w:rsid w:val="00D47648"/>
    <w:rsid w:val="00D50B05"/>
    <w:rsid w:val="00D737F5"/>
    <w:rsid w:val="00D760B9"/>
    <w:rsid w:val="00D87A4F"/>
    <w:rsid w:val="00D91269"/>
    <w:rsid w:val="00D92344"/>
    <w:rsid w:val="00D935E4"/>
    <w:rsid w:val="00D94972"/>
    <w:rsid w:val="00DA1FB0"/>
    <w:rsid w:val="00DA4C93"/>
    <w:rsid w:val="00DB10BD"/>
    <w:rsid w:val="00DB1D8F"/>
    <w:rsid w:val="00DB1E12"/>
    <w:rsid w:val="00DC3FB7"/>
    <w:rsid w:val="00DC69B5"/>
    <w:rsid w:val="00DD4DCF"/>
    <w:rsid w:val="00DE0829"/>
    <w:rsid w:val="00DE0D52"/>
    <w:rsid w:val="00DE31F6"/>
    <w:rsid w:val="00DF7BA8"/>
    <w:rsid w:val="00E03BF2"/>
    <w:rsid w:val="00E10656"/>
    <w:rsid w:val="00E125CA"/>
    <w:rsid w:val="00E1435E"/>
    <w:rsid w:val="00E24994"/>
    <w:rsid w:val="00E3265A"/>
    <w:rsid w:val="00E36A38"/>
    <w:rsid w:val="00E43054"/>
    <w:rsid w:val="00E47199"/>
    <w:rsid w:val="00E4756F"/>
    <w:rsid w:val="00E47586"/>
    <w:rsid w:val="00E53468"/>
    <w:rsid w:val="00E544B1"/>
    <w:rsid w:val="00E56213"/>
    <w:rsid w:val="00E77229"/>
    <w:rsid w:val="00EA7771"/>
    <w:rsid w:val="00EB1431"/>
    <w:rsid w:val="00EB1CE4"/>
    <w:rsid w:val="00EB54A2"/>
    <w:rsid w:val="00EC205B"/>
    <w:rsid w:val="00EC556B"/>
    <w:rsid w:val="00EC5B6E"/>
    <w:rsid w:val="00ED48BA"/>
    <w:rsid w:val="00ED6E71"/>
    <w:rsid w:val="00EE1157"/>
    <w:rsid w:val="00EE3700"/>
    <w:rsid w:val="00EE735A"/>
    <w:rsid w:val="00EF36EF"/>
    <w:rsid w:val="00EF46CC"/>
    <w:rsid w:val="00EF6B6A"/>
    <w:rsid w:val="00F01F15"/>
    <w:rsid w:val="00F04602"/>
    <w:rsid w:val="00F05225"/>
    <w:rsid w:val="00F15105"/>
    <w:rsid w:val="00F26108"/>
    <w:rsid w:val="00F30907"/>
    <w:rsid w:val="00F3157D"/>
    <w:rsid w:val="00F323CA"/>
    <w:rsid w:val="00F376A9"/>
    <w:rsid w:val="00F37998"/>
    <w:rsid w:val="00F4415A"/>
    <w:rsid w:val="00F50D2C"/>
    <w:rsid w:val="00F575E4"/>
    <w:rsid w:val="00F63232"/>
    <w:rsid w:val="00F64C40"/>
    <w:rsid w:val="00F66B10"/>
    <w:rsid w:val="00F71285"/>
    <w:rsid w:val="00F736D5"/>
    <w:rsid w:val="00F77755"/>
    <w:rsid w:val="00FA2D6B"/>
    <w:rsid w:val="00FB463B"/>
    <w:rsid w:val="00FC6B30"/>
    <w:rsid w:val="00FD187A"/>
    <w:rsid w:val="00FD467E"/>
    <w:rsid w:val="00FD5439"/>
    <w:rsid w:val="00FE0648"/>
    <w:rsid w:val="00FE5109"/>
    <w:rsid w:val="00FE5DA8"/>
    <w:rsid w:val="00FF07A9"/>
    <w:rsid w:val="00FF2CB8"/>
    <w:rsid w:val="00FF49F8"/>
    <w:rsid w:val="6B2F420E"/>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nhideWhenUsed="0" w:uiPriority="0" w:name="footnote text"/>
    <w:lsdException w:uiPriority="99" w:name="annotation text"/>
    <w:lsdException w:qFormat="1" w:unhideWhenUsed="0"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nhideWhenUsed="0" w:uiPriority="0" w:name="footnote reference"/>
    <w:lsdException w:qFormat="1"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0" w:semiHidden="0" w:name="Body Text 2"/>
    <w:lsdException w:qFormat="1" w:uiPriority="99" w:name="Body Text 3"/>
    <w:lsdException w:unhideWhenUsed="0" w:uiPriority="0" w:semiHidden="0" w:name="Body Text Indent 2"/>
    <w:lsdException w:unhideWhenUsed="0" w:uiPriority="0" w:semiHidden="0"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link w:val="58"/>
    <w:qFormat/>
    <w:uiPriority w:val="9"/>
    <w:pPr>
      <w:spacing w:before="100" w:beforeAutospacing="1" w:after="100" w:afterAutospacing="1" w:line="240" w:lineRule="auto"/>
      <w:outlineLvl w:val="0"/>
    </w:pPr>
    <w:rPr>
      <w:rFonts w:ascii="Tahoma" w:hAnsi="Tahoma" w:eastAsia="Times New Roman" w:cs="Times New Roman"/>
      <w:b/>
      <w:bCs/>
      <w:color w:val="953632"/>
      <w:kern w:val="36"/>
      <w:sz w:val="28"/>
      <w:szCs w:val="28"/>
      <w:lang w:val="zh-CN" w:eastAsia="zh-CN"/>
    </w:rPr>
  </w:style>
  <w:style w:type="paragraph" w:styleId="3">
    <w:name w:val="heading 2"/>
    <w:basedOn w:val="1"/>
    <w:link w:val="59"/>
    <w:qFormat/>
    <w:uiPriority w:val="9"/>
    <w:pPr>
      <w:spacing w:before="100" w:beforeAutospacing="1" w:after="100" w:afterAutospacing="1" w:line="240" w:lineRule="auto"/>
      <w:ind w:left="450"/>
      <w:outlineLvl w:val="1"/>
    </w:pPr>
    <w:rPr>
      <w:rFonts w:ascii="Arial" w:hAnsi="Arial" w:eastAsia="Times New Roman" w:cs="Times New Roman"/>
      <w:b/>
      <w:bCs/>
      <w:color w:val="953632"/>
      <w:sz w:val="24"/>
      <w:szCs w:val="24"/>
      <w:lang w:val="zh-CN" w:eastAsia="zh-CN"/>
    </w:rPr>
  </w:style>
  <w:style w:type="paragraph" w:styleId="4">
    <w:name w:val="heading 3"/>
    <w:basedOn w:val="1"/>
    <w:link w:val="60"/>
    <w:qFormat/>
    <w:uiPriority w:val="9"/>
    <w:pPr>
      <w:spacing w:before="100" w:beforeAutospacing="1" w:after="100" w:afterAutospacing="1" w:line="240" w:lineRule="auto"/>
      <w:outlineLvl w:val="2"/>
    </w:pPr>
    <w:rPr>
      <w:rFonts w:ascii="Times New Roman" w:hAnsi="Times New Roman" w:eastAsia="Times New Roman" w:cs="Times New Roman"/>
      <w:b/>
      <w:bCs/>
      <w:sz w:val="27"/>
      <w:szCs w:val="27"/>
      <w:lang w:val="zh-CN" w:eastAsia="zh-CN"/>
    </w:rPr>
  </w:style>
  <w:style w:type="character" w:default="1" w:styleId="5">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character" w:styleId="7">
    <w:name w:val="FollowedHyperlink"/>
    <w:basedOn w:val="5"/>
    <w:semiHidden/>
    <w:unhideWhenUsed/>
    <w:uiPriority w:val="99"/>
    <w:rPr>
      <w:color w:val="954F72" w:themeColor="followedHyperlink"/>
      <w:u w:val="single"/>
    </w:rPr>
  </w:style>
  <w:style w:type="character" w:styleId="8">
    <w:name w:val="footnote reference"/>
    <w:semiHidden/>
    <w:uiPriority w:val="0"/>
    <w:rPr>
      <w:vertAlign w:val="superscript"/>
    </w:rPr>
  </w:style>
  <w:style w:type="character" w:styleId="9">
    <w:name w:val="annotation reference"/>
    <w:basedOn w:val="5"/>
    <w:semiHidden/>
    <w:unhideWhenUsed/>
    <w:qFormat/>
    <w:uiPriority w:val="99"/>
    <w:rPr>
      <w:sz w:val="16"/>
      <w:szCs w:val="16"/>
    </w:rPr>
  </w:style>
  <w:style w:type="character" w:styleId="10">
    <w:name w:val="Emphasis"/>
    <w:basedOn w:val="5"/>
    <w:qFormat/>
    <w:uiPriority w:val="20"/>
    <w:rPr>
      <w:i/>
      <w:iCs/>
    </w:rPr>
  </w:style>
  <w:style w:type="character" w:styleId="11">
    <w:name w:val="Hyperlink"/>
    <w:basedOn w:val="5"/>
    <w:unhideWhenUsed/>
    <w:qFormat/>
    <w:uiPriority w:val="0"/>
    <w:rPr>
      <w:color w:val="0000FF"/>
      <w:u w:val="single"/>
    </w:rPr>
  </w:style>
  <w:style w:type="character" w:styleId="12">
    <w:name w:val="page number"/>
    <w:basedOn w:val="5"/>
    <w:uiPriority w:val="0"/>
  </w:style>
  <w:style w:type="character" w:styleId="13">
    <w:name w:val="Strong"/>
    <w:qFormat/>
    <w:uiPriority w:val="22"/>
    <w:rPr>
      <w:b/>
      <w:bCs/>
    </w:rPr>
  </w:style>
  <w:style w:type="paragraph" w:styleId="14">
    <w:name w:val="Balloon Text"/>
    <w:basedOn w:val="1"/>
    <w:link w:val="36"/>
    <w:semiHidden/>
    <w:unhideWhenUsed/>
    <w:uiPriority w:val="99"/>
    <w:pPr>
      <w:spacing w:after="0" w:line="240" w:lineRule="auto"/>
    </w:pPr>
    <w:rPr>
      <w:rFonts w:ascii="Tahoma" w:hAnsi="Tahoma" w:eastAsia="Calibri" w:cs="Tahoma"/>
      <w:sz w:val="16"/>
      <w:szCs w:val="16"/>
      <w:lang w:eastAsia="ru-RU"/>
    </w:rPr>
  </w:style>
  <w:style w:type="paragraph" w:styleId="15">
    <w:name w:val="Body Text 2"/>
    <w:basedOn w:val="1"/>
    <w:link w:val="62"/>
    <w:uiPriority w:val="0"/>
    <w:pPr>
      <w:spacing w:after="120" w:line="480" w:lineRule="auto"/>
    </w:pPr>
    <w:rPr>
      <w:rFonts w:ascii="Times New Roman" w:hAnsi="Times New Roman" w:eastAsia="Times New Roman" w:cs="Times New Roman"/>
      <w:sz w:val="24"/>
      <w:szCs w:val="24"/>
      <w:lang w:eastAsia="ru-RU"/>
    </w:rPr>
  </w:style>
  <w:style w:type="paragraph" w:styleId="16">
    <w:name w:val="Plain Text"/>
    <w:basedOn w:val="1"/>
    <w:link w:val="56"/>
    <w:unhideWhenUsed/>
    <w:uiPriority w:val="99"/>
    <w:pPr>
      <w:spacing w:after="0" w:line="240" w:lineRule="auto"/>
    </w:pPr>
    <w:rPr>
      <w:rFonts w:ascii="Consolas" w:hAnsi="Consolas"/>
      <w:sz w:val="21"/>
      <w:szCs w:val="21"/>
    </w:rPr>
  </w:style>
  <w:style w:type="paragraph" w:styleId="17">
    <w:name w:val="Body Text Indent 3"/>
    <w:basedOn w:val="1"/>
    <w:link w:val="64"/>
    <w:uiPriority w:val="0"/>
    <w:pPr>
      <w:spacing w:after="120" w:line="240" w:lineRule="auto"/>
      <w:ind w:left="283"/>
    </w:pPr>
    <w:rPr>
      <w:rFonts w:ascii="Times New Roman" w:hAnsi="Times New Roman" w:eastAsia="Times New Roman" w:cs="Times New Roman"/>
      <w:sz w:val="16"/>
      <w:szCs w:val="16"/>
      <w:lang w:eastAsia="ru-RU"/>
    </w:rPr>
  </w:style>
  <w:style w:type="paragraph" w:styleId="18">
    <w:name w:val="annotation text"/>
    <w:basedOn w:val="1"/>
    <w:link w:val="35"/>
    <w:semiHidden/>
    <w:unhideWhenUsed/>
    <w:uiPriority w:val="99"/>
    <w:pPr>
      <w:spacing w:after="0" w:line="240" w:lineRule="auto"/>
    </w:pPr>
    <w:rPr>
      <w:rFonts w:ascii="Times New Roman" w:hAnsi="Times New Roman" w:eastAsia="Calibri" w:cs="Times New Roman"/>
      <w:sz w:val="20"/>
      <w:szCs w:val="20"/>
      <w:lang w:eastAsia="ru-RU"/>
    </w:rPr>
  </w:style>
  <w:style w:type="paragraph" w:styleId="19">
    <w:name w:val="annotation subject"/>
    <w:basedOn w:val="18"/>
    <w:next w:val="18"/>
    <w:link w:val="38"/>
    <w:semiHidden/>
    <w:unhideWhenUsed/>
    <w:qFormat/>
    <w:uiPriority w:val="99"/>
    <w:rPr>
      <w:b/>
      <w:bCs/>
    </w:rPr>
  </w:style>
  <w:style w:type="paragraph" w:styleId="20">
    <w:name w:val="footnote text"/>
    <w:basedOn w:val="1"/>
    <w:link w:val="65"/>
    <w:semiHidden/>
    <w:uiPriority w:val="0"/>
    <w:pPr>
      <w:spacing w:after="0" w:line="240" w:lineRule="auto"/>
    </w:pPr>
    <w:rPr>
      <w:rFonts w:ascii="Times New Roman" w:hAnsi="Times New Roman" w:eastAsia="Times New Roman" w:cs="Times New Roman"/>
      <w:sz w:val="20"/>
      <w:szCs w:val="20"/>
      <w:lang w:eastAsia="ru-RU"/>
    </w:rPr>
  </w:style>
  <w:style w:type="paragraph" w:styleId="21">
    <w:name w:val="header"/>
    <w:basedOn w:val="1"/>
    <w:link w:val="33"/>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22">
    <w:name w:val="Body Text"/>
    <w:basedOn w:val="1"/>
    <w:link w:val="32"/>
    <w:uiPriority w:val="0"/>
    <w:pPr>
      <w:spacing w:after="120" w:line="240" w:lineRule="auto"/>
    </w:pPr>
    <w:rPr>
      <w:rFonts w:ascii="Times New Roman" w:hAnsi="Times New Roman" w:eastAsia="Calibri" w:cs="Times New Roman"/>
      <w:sz w:val="24"/>
      <w:szCs w:val="24"/>
      <w:lang w:eastAsia="ru-RU"/>
    </w:rPr>
  </w:style>
  <w:style w:type="paragraph" w:styleId="23">
    <w:name w:val="Body Text Indent"/>
    <w:basedOn w:val="1"/>
    <w:link w:val="61"/>
    <w:uiPriority w:val="0"/>
    <w:pPr>
      <w:spacing w:after="120" w:line="240" w:lineRule="auto"/>
      <w:ind w:left="283"/>
    </w:pPr>
    <w:rPr>
      <w:rFonts w:ascii="Times New Roman" w:hAnsi="Times New Roman" w:eastAsia="Times New Roman" w:cs="Times New Roman"/>
      <w:sz w:val="24"/>
      <w:szCs w:val="24"/>
      <w:lang w:eastAsia="ru-RU"/>
    </w:rPr>
  </w:style>
  <w:style w:type="paragraph" w:styleId="24">
    <w:name w:val="Title"/>
    <w:basedOn w:val="1"/>
    <w:link w:val="83"/>
    <w:qFormat/>
    <w:uiPriority w:val="0"/>
    <w:pPr>
      <w:spacing w:after="0" w:line="240" w:lineRule="auto"/>
      <w:ind w:firstLine="851"/>
      <w:jc w:val="center"/>
    </w:pPr>
    <w:rPr>
      <w:rFonts w:ascii="Times New Roman" w:hAnsi="Times New Roman" w:eastAsia="Times New Roman" w:cs="Times New Roman"/>
      <w:sz w:val="28"/>
      <w:szCs w:val="20"/>
      <w:lang w:eastAsia="ru-RU"/>
    </w:rPr>
  </w:style>
  <w:style w:type="paragraph" w:styleId="25">
    <w:name w:val="footer"/>
    <w:basedOn w:val="1"/>
    <w:link w:val="41"/>
    <w:unhideWhenUsed/>
    <w:uiPriority w:val="0"/>
    <w:pPr>
      <w:tabs>
        <w:tab w:val="center" w:pos="4677"/>
        <w:tab w:val="right" w:pos="9355"/>
      </w:tabs>
      <w:spacing w:after="0" w:line="240" w:lineRule="auto"/>
    </w:pPr>
  </w:style>
  <w:style w:type="paragraph" w:styleId="26">
    <w:name w:val="List"/>
    <w:basedOn w:val="1"/>
    <w:semiHidden/>
    <w:unhideWhenUsed/>
    <w:uiPriority w:val="99"/>
    <w:pPr>
      <w:spacing w:after="0" w:line="240" w:lineRule="auto"/>
      <w:ind w:left="283" w:hanging="283"/>
      <w:contextualSpacing/>
    </w:pPr>
    <w:rPr>
      <w:rFonts w:ascii="Times New Roman" w:hAnsi="Times New Roman" w:eastAsia="Times New Roman" w:cs="Times New Roman"/>
      <w:sz w:val="24"/>
      <w:szCs w:val="24"/>
      <w:lang w:eastAsia="ru-RU"/>
    </w:rPr>
  </w:style>
  <w:style w:type="paragraph" w:styleId="27">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28">
    <w:name w:val="Body Text 3"/>
    <w:basedOn w:val="1"/>
    <w:link w:val="78"/>
    <w:semiHidden/>
    <w:unhideWhenUsed/>
    <w:qFormat/>
    <w:uiPriority w:val="99"/>
    <w:pPr>
      <w:spacing w:after="120"/>
    </w:pPr>
    <w:rPr>
      <w:sz w:val="16"/>
      <w:szCs w:val="16"/>
    </w:rPr>
  </w:style>
  <w:style w:type="paragraph" w:styleId="29">
    <w:name w:val="Body Text Indent 2"/>
    <w:basedOn w:val="1"/>
    <w:link w:val="63"/>
    <w:uiPriority w:val="0"/>
    <w:pPr>
      <w:spacing w:after="120" w:line="480" w:lineRule="auto"/>
      <w:ind w:left="283"/>
    </w:pPr>
    <w:rPr>
      <w:rFonts w:ascii="Times New Roman" w:hAnsi="Times New Roman" w:eastAsia="Times New Roman" w:cs="Times New Roman"/>
      <w:sz w:val="24"/>
      <w:szCs w:val="24"/>
      <w:lang w:eastAsia="ru-RU"/>
    </w:rPr>
  </w:style>
  <w:style w:type="paragraph" w:styleId="30">
    <w:name w:val="List 2"/>
    <w:basedOn w:val="1"/>
    <w:uiPriority w:val="0"/>
    <w:pPr>
      <w:spacing w:after="0" w:line="240" w:lineRule="auto"/>
      <w:ind w:left="566" w:hanging="283"/>
    </w:pPr>
    <w:rPr>
      <w:rFonts w:ascii="Times New Roman" w:hAnsi="Times New Roman" w:eastAsia="Times New Roman" w:cs="Times New Roman"/>
      <w:sz w:val="24"/>
      <w:szCs w:val="24"/>
      <w:lang w:eastAsia="ru-RU"/>
    </w:rPr>
  </w:style>
  <w:style w:type="table" w:styleId="31">
    <w:name w:val="Table Grid"/>
    <w:basedOn w:val="6"/>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2">
    <w:name w:val="Основной текст Знак"/>
    <w:basedOn w:val="5"/>
    <w:link w:val="22"/>
    <w:uiPriority w:val="0"/>
    <w:rPr>
      <w:rFonts w:ascii="Times New Roman" w:hAnsi="Times New Roman" w:eastAsia="Calibri" w:cs="Times New Roman"/>
      <w:sz w:val="24"/>
      <w:szCs w:val="24"/>
      <w:lang w:eastAsia="ru-RU"/>
    </w:rPr>
  </w:style>
  <w:style w:type="character" w:customStyle="1" w:styleId="33">
    <w:name w:val="Верхний колонтитул Знак"/>
    <w:basedOn w:val="5"/>
    <w:link w:val="21"/>
    <w:qFormat/>
    <w:uiPriority w:val="0"/>
    <w:rPr>
      <w:rFonts w:ascii="Times New Roman" w:hAnsi="Times New Roman" w:eastAsia="Calibri" w:cs="Times New Roman"/>
      <w:sz w:val="24"/>
      <w:szCs w:val="24"/>
      <w:lang w:eastAsia="ru-RU"/>
    </w:rPr>
  </w:style>
  <w:style w:type="paragraph" w:styleId="34">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35">
    <w:name w:val="Текст примечания Знак"/>
    <w:basedOn w:val="5"/>
    <w:link w:val="18"/>
    <w:semiHidden/>
    <w:uiPriority w:val="99"/>
    <w:rPr>
      <w:rFonts w:ascii="Times New Roman" w:hAnsi="Times New Roman" w:eastAsia="Calibri" w:cs="Times New Roman"/>
      <w:sz w:val="20"/>
      <w:szCs w:val="20"/>
      <w:lang w:eastAsia="ru-RU"/>
    </w:rPr>
  </w:style>
  <w:style w:type="character" w:customStyle="1" w:styleId="36">
    <w:name w:val="Текст выноски Знак"/>
    <w:basedOn w:val="5"/>
    <w:link w:val="14"/>
    <w:semiHidden/>
    <w:uiPriority w:val="99"/>
    <w:rPr>
      <w:rFonts w:ascii="Tahoma" w:hAnsi="Tahoma" w:eastAsia="Calibri" w:cs="Tahoma"/>
      <w:sz w:val="16"/>
      <w:szCs w:val="16"/>
      <w:lang w:eastAsia="ru-RU"/>
    </w:rPr>
  </w:style>
  <w:style w:type="character" w:customStyle="1" w:styleId="37">
    <w:name w:val="Просмотренная гиперссылка1"/>
    <w:basedOn w:val="5"/>
    <w:semiHidden/>
    <w:unhideWhenUsed/>
    <w:qFormat/>
    <w:uiPriority w:val="99"/>
    <w:rPr>
      <w:color w:val="800080"/>
      <w:u w:val="single"/>
    </w:rPr>
  </w:style>
  <w:style w:type="character" w:customStyle="1" w:styleId="38">
    <w:name w:val="Тема примечания Знак"/>
    <w:basedOn w:val="35"/>
    <w:link w:val="19"/>
    <w:semiHidden/>
    <w:qFormat/>
    <w:uiPriority w:val="99"/>
    <w:rPr>
      <w:rFonts w:ascii="Times New Roman" w:hAnsi="Times New Roman" w:eastAsia="Calibri" w:cs="Times New Roman"/>
      <w:b/>
      <w:bCs/>
      <w:sz w:val="20"/>
      <w:szCs w:val="20"/>
      <w:lang w:eastAsia="ru-RU"/>
    </w:rPr>
  </w:style>
  <w:style w:type="paragraph" w:styleId="39">
    <w:name w:val="No Spacing"/>
    <w:qFormat/>
    <w:uiPriority w:val="0"/>
    <w:pPr>
      <w:suppressAutoHyphens/>
      <w:spacing w:after="0" w:line="240" w:lineRule="auto"/>
    </w:pPr>
    <w:rPr>
      <w:rFonts w:ascii="Calibri" w:hAnsi="Calibri" w:eastAsia="Calibri" w:cs="Calibri"/>
      <w:sz w:val="22"/>
      <w:szCs w:val="22"/>
      <w:lang w:val="ru-RU" w:eastAsia="ar-SA" w:bidi="ar-SA"/>
    </w:rPr>
  </w:style>
  <w:style w:type="paragraph" w:customStyle="1" w:styleId="40">
    <w:name w:val="Знак Знак Знак Знак"/>
    <w:basedOn w:val="1"/>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41">
    <w:name w:val="Нижний колонтитул Знак"/>
    <w:basedOn w:val="5"/>
    <w:link w:val="25"/>
    <w:uiPriority w:val="99"/>
  </w:style>
  <w:style w:type="paragraph" w:customStyle="1" w:styleId="42">
    <w:name w:val="Iau?iue"/>
    <w:uiPriority w:val="0"/>
    <w:pPr>
      <w:overflowPunct w:val="0"/>
      <w:autoSpaceDE w:val="0"/>
      <w:autoSpaceDN w:val="0"/>
      <w:adjustRightInd w:val="0"/>
      <w:spacing w:after="0" w:line="240" w:lineRule="auto"/>
      <w:textAlignment w:val="baseline"/>
    </w:pPr>
    <w:rPr>
      <w:rFonts w:ascii="Times New Roman" w:hAnsi="Times New Roman" w:eastAsia="Times New Roman" w:cs="Times New Roman"/>
      <w:sz w:val="24"/>
      <w:szCs w:val="20"/>
      <w:lang w:val="ru-RU" w:eastAsia="ru-RU" w:bidi="ar-SA"/>
    </w:rPr>
  </w:style>
  <w:style w:type="character" w:customStyle="1" w:styleId="43">
    <w:name w:val="Основной текст (2)_"/>
    <w:link w:val="44"/>
    <w:uiPriority w:val="0"/>
    <w:rPr>
      <w:rFonts w:eastAsia="Times New Roman" w:cs="Times New Roman"/>
      <w:sz w:val="20"/>
      <w:szCs w:val="20"/>
      <w:shd w:val="clear" w:color="auto" w:fill="FFFFFF"/>
    </w:rPr>
  </w:style>
  <w:style w:type="paragraph" w:customStyle="1" w:styleId="44">
    <w:name w:val="Основной текст (2)"/>
    <w:basedOn w:val="1"/>
    <w:link w:val="43"/>
    <w:uiPriority w:val="0"/>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45">
    <w:name w:val="Основной текст (2) + Курсив"/>
    <w:basedOn w:val="43"/>
    <w:qFormat/>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46">
    <w:name w:val="Подпись к таблице (3) Exact"/>
    <w:basedOn w:val="5"/>
    <w:link w:val="47"/>
    <w:qFormat/>
    <w:uiPriority w:val="0"/>
    <w:rPr>
      <w:rFonts w:eastAsia="Times New Roman" w:cs="Times New Roman"/>
      <w:b/>
      <w:bCs/>
      <w:shd w:val="clear" w:color="auto" w:fill="FFFFFF"/>
    </w:rPr>
  </w:style>
  <w:style w:type="paragraph" w:customStyle="1" w:styleId="47">
    <w:name w:val="Подпись к таблице (3)"/>
    <w:basedOn w:val="1"/>
    <w:link w:val="46"/>
    <w:qFormat/>
    <w:uiPriority w:val="0"/>
    <w:pPr>
      <w:widowControl w:val="0"/>
      <w:shd w:val="clear" w:color="auto" w:fill="FFFFFF"/>
      <w:spacing w:after="0" w:line="266" w:lineRule="exact"/>
    </w:pPr>
    <w:rPr>
      <w:rFonts w:eastAsia="Times New Roman" w:cs="Times New Roman"/>
      <w:b/>
      <w:bCs/>
    </w:rPr>
  </w:style>
  <w:style w:type="character" w:customStyle="1" w:styleId="48">
    <w:name w:val="Подпись к таблице (4) Exact"/>
    <w:basedOn w:val="5"/>
    <w:qFormat/>
    <w:uiPriority w:val="0"/>
    <w:rPr>
      <w:rFonts w:ascii="Times New Roman" w:hAnsi="Times New Roman" w:eastAsia="Times New Roman" w:cs="Times New Roman"/>
      <w:u w:val="none"/>
    </w:rPr>
  </w:style>
  <w:style w:type="character" w:customStyle="1" w:styleId="49">
    <w:name w:val="Заголовок №2_"/>
    <w:basedOn w:val="5"/>
    <w:link w:val="50"/>
    <w:uiPriority w:val="0"/>
    <w:rPr>
      <w:rFonts w:eastAsia="Times New Roman"/>
      <w:sz w:val="23"/>
      <w:szCs w:val="23"/>
      <w:shd w:val="clear" w:color="auto" w:fill="FFFFFF"/>
    </w:rPr>
  </w:style>
  <w:style w:type="paragraph" w:customStyle="1" w:styleId="50">
    <w:name w:val="Заголовок №2"/>
    <w:basedOn w:val="1"/>
    <w:link w:val="49"/>
    <w:uiPriority w:val="0"/>
    <w:pPr>
      <w:shd w:val="clear" w:color="auto" w:fill="FFFFFF"/>
      <w:spacing w:before="180" w:after="420" w:line="0" w:lineRule="atLeast"/>
      <w:outlineLvl w:val="1"/>
    </w:pPr>
    <w:rPr>
      <w:rFonts w:eastAsia="Times New Roman"/>
      <w:sz w:val="23"/>
      <w:szCs w:val="23"/>
    </w:rPr>
  </w:style>
  <w:style w:type="character" w:customStyle="1" w:styleId="51">
    <w:name w:val="Основной текст (13)_"/>
    <w:basedOn w:val="5"/>
    <w:link w:val="52"/>
    <w:uiPriority w:val="0"/>
    <w:rPr>
      <w:rFonts w:eastAsia="Times New Roman"/>
      <w:sz w:val="23"/>
      <w:szCs w:val="23"/>
      <w:shd w:val="clear" w:color="auto" w:fill="FFFFFF"/>
    </w:rPr>
  </w:style>
  <w:style w:type="paragraph" w:customStyle="1" w:styleId="52">
    <w:name w:val="Основной текст (13)"/>
    <w:basedOn w:val="1"/>
    <w:link w:val="51"/>
    <w:uiPriority w:val="0"/>
    <w:pPr>
      <w:shd w:val="clear" w:color="auto" w:fill="FFFFFF"/>
      <w:spacing w:after="0" w:line="274" w:lineRule="exact"/>
    </w:pPr>
    <w:rPr>
      <w:rFonts w:eastAsia="Times New Roman"/>
      <w:sz w:val="23"/>
      <w:szCs w:val="23"/>
    </w:rPr>
  </w:style>
  <w:style w:type="character" w:customStyle="1" w:styleId="53">
    <w:name w:val="Основной текст (14)_"/>
    <w:basedOn w:val="5"/>
    <w:link w:val="54"/>
    <w:qFormat/>
    <w:uiPriority w:val="0"/>
    <w:rPr>
      <w:rFonts w:eastAsia="Times New Roman"/>
      <w:sz w:val="23"/>
      <w:szCs w:val="23"/>
      <w:shd w:val="clear" w:color="auto" w:fill="FFFFFF"/>
    </w:rPr>
  </w:style>
  <w:style w:type="paragraph" w:customStyle="1" w:styleId="54">
    <w:name w:val="Основной текст (14)"/>
    <w:basedOn w:val="1"/>
    <w:link w:val="53"/>
    <w:uiPriority w:val="0"/>
    <w:pPr>
      <w:shd w:val="clear" w:color="auto" w:fill="FFFFFF"/>
      <w:spacing w:after="0" w:line="0" w:lineRule="atLeast"/>
      <w:jc w:val="both"/>
    </w:pPr>
    <w:rPr>
      <w:rFonts w:eastAsia="Times New Roman"/>
      <w:sz w:val="23"/>
      <w:szCs w:val="23"/>
    </w:rPr>
  </w:style>
  <w:style w:type="paragraph" w:customStyle="1" w:styleId="55">
    <w:name w:val="Основной текст10"/>
    <w:basedOn w:val="1"/>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56">
    <w:name w:val="Текст Знак"/>
    <w:basedOn w:val="5"/>
    <w:link w:val="16"/>
    <w:uiPriority w:val="99"/>
    <w:rPr>
      <w:rFonts w:ascii="Consolas" w:hAnsi="Consolas"/>
      <w:sz w:val="21"/>
      <w:szCs w:val="21"/>
    </w:rPr>
  </w:style>
  <w:style w:type="paragraph" w:customStyle="1" w:styleId="57">
    <w:name w:val="ConsPlusTitle"/>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character" w:customStyle="1" w:styleId="58">
    <w:name w:val="Заголовок 1 Знак"/>
    <w:basedOn w:val="5"/>
    <w:link w:val="2"/>
    <w:uiPriority w:val="9"/>
    <w:rPr>
      <w:rFonts w:ascii="Tahoma" w:hAnsi="Tahoma" w:eastAsia="Times New Roman" w:cs="Times New Roman"/>
      <w:b/>
      <w:bCs/>
      <w:color w:val="953632"/>
      <w:kern w:val="36"/>
      <w:sz w:val="28"/>
      <w:szCs w:val="28"/>
      <w:lang w:val="zh-CN" w:eastAsia="zh-CN"/>
    </w:rPr>
  </w:style>
  <w:style w:type="character" w:customStyle="1" w:styleId="59">
    <w:name w:val="Заголовок 2 Знак"/>
    <w:basedOn w:val="5"/>
    <w:link w:val="3"/>
    <w:uiPriority w:val="9"/>
    <w:rPr>
      <w:rFonts w:ascii="Arial" w:hAnsi="Arial" w:eastAsia="Times New Roman" w:cs="Times New Roman"/>
      <w:b/>
      <w:bCs/>
      <w:color w:val="953632"/>
      <w:sz w:val="24"/>
      <w:szCs w:val="24"/>
      <w:lang w:val="zh-CN" w:eastAsia="zh-CN"/>
    </w:rPr>
  </w:style>
  <w:style w:type="character" w:customStyle="1" w:styleId="60">
    <w:name w:val="Заголовок 3 Знак"/>
    <w:basedOn w:val="5"/>
    <w:link w:val="4"/>
    <w:uiPriority w:val="9"/>
    <w:rPr>
      <w:rFonts w:ascii="Times New Roman" w:hAnsi="Times New Roman" w:eastAsia="Times New Roman" w:cs="Times New Roman"/>
      <w:b/>
      <w:bCs/>
      <w:sz w:val="27"/>
      <w:szCs w:val="27"/>
      <w:lang w:val="zh-CN" w:eastAsia="zh-CN"/>
    </w:rPr>
  </w:style>
  <w:style w:type="character" w:customStyle="1" w:styleId="61">
    <w:name w:val="Основной текст с отступом Знак"/>
    <w:basedOn w:val="5"/>
    <w:link w:val="23"/>
    <w:uiPriority w:val="0"/>
    <w:rPr>
      <w:rFonts w:ascii="Times New Roman" w:hAnsi="Times New Roman" w:eastAsia="Times New Roman" w:cs="Times New Roman"/>
      <w:sz w:val="24"/>
      <w:szCs w:val="24"/>
      <w:lang w:eastAsia="ru-RU"/>
    </w:rPr>
  </w:style>
  <w:style w:type="character" w:customStyle="1" w:styleId="62">
    <w:name w:val="Основной текст 2 Знак"/>
    <w:basedOn w:val="5"/>
    <w:link w:val="15"/>
    <w:uiPriority w:val="0"/>
    <w:rPr>
      <w:rFonts w:ascii="Times New Roman" w:hAnsi="Times New Roman" w:eastAsia="Times New Roman" w:cs="Times New Roman"/>
      <w:sz w:val="24"/>
      <w:szCs w:val="24"/>
      <w:lang w:eastAsia="ru-RU"/>
    </w:rPr>
  </w:style>
  <w:style w:type="character" w:customStyle="1" w:styleId="63">
    <w:name w:val="Основной текст с отступом 2 Знак"/>
    <w:basedOn w:val="5"/>
    <w:link w:val="29"/>
    <w:uiPriority w:val="0"/>
    <w:rPr>
      <w:rFonts w:ascii="Times New Roman" w:hAnsi="Times New Roman" w:eastAsia="Times New Roman" w:cs="Times New Roman"/>
      <w:sz w:val="24"/>
      <w:szCs w:val="24"/>
      <w:lang w:eastAsia="ru-RU"/>
    </w:rPr>
  </w:style>
  <w:style w:type="character" w:customStyle="1" w:styleId="64">
    <w:name w:val="Основной текст с отступом 3 Знак"/>
    <w:basedOn w:val="5"/>
    <w:link w:val="17"/>
    <w:uiPriority w:val="0"/>
    <w:rPr>
      <w:rFonts w:ascii="Times New Roman" w:hAnsi="Times New Roman" w:eastAsia="Times New Roman" w:cs="Times New Roman"/>
      <w:sz w:val="16"/>
      <w:szCs w:val="16"/>
      <w:lang w:eastAsia="ru-RU"/>
    </w:rPr>
  </w:style>
  <w:style w:type="character" w:customStyle="1" w:styleId="65">
    <w:name w:val="Текст сноски Знак"/>
    <w:basedOn w:val="5"/>
    <w:link w:val="20"/>
    <w:semiHidden/>
    <w:uiPriority w:val="0"/>
    <w:rPr>
      <w:rFonts w:ascii="Times New Roman" w:hAnsi="Times New Roman" w:eastAsia="Times New Roman" w:cs="Times New Roman"/>
      <w:sz w:val="20"/>
      <w:szCs w:val="20"/>
      <w:lang w:eastAsia="ru-RU"/>
    </w:rPr>
  </w:style>
  <w:style w:type="paragraph" w:customStyle="1" w:styleId="66">
    <w:name w:val="Стиль1"/>
    <w:basedOn w:val="1"/>
    <w:uiPriority w:val="0"/>
    <w:pPr>
      <w:numPr>
        <w:ilvl w:val="0"/>
        <w:numId w:val="1"/>
      </w:numPr>
      <w:spacing w:after="0" w:line="360" w:lineRule="auto"/>
    </w:pPr>
    <w:rPr>
      <w:rFonts w:ascii="Times New Roman" w:hAnsi="Times New Roman" w:eastAsia="Times New Roman" w:cs="Times New Roman"/>
      <w:b/>
      <w:bCs/>
      <w:sz w:val="24"/>
      <w:szCs w:val="27"/>
      <w:lang w:eastAsia="ru-RU"/>
    </w:rPr>
  </w:style>
  <w:style w:type="paragraph" w:customStyle="1" w:styleId="67">
    <w:name w:val="Стиль2"/>
    <w:basedOn w:val="1"/>
    <w:uiPriority w:val="0"/>
    <w:pPr>
      <w:numPr>
        <w:ilvl w:val="1"/>
        <w:numId w:val="1"/>
      </w:numPr>
      <w:spacing w:after="0" w:line="360" w:lineRule="auto"/>
    </w:pPr>
    <w:rPr>
      <w:rFonts w:ascii="Times New Roman" w:hAnsi="Times New Roman" w:eastAsia="Times New Roman" w:cs="Times New Roman"/>
      <w:b/>
      <w:bCs/>
      <w:sz w:val="24"/>
      <w:szCs w:val="27"/>
      <w:lang w:eastAsia="ru-RU"/>
    </w:rPr>
  </w:style>
  <w:style w:type="paragraph" w:customStyle="1" w:styleId="68">
    <w:name w:val="Стиль3"/>
    <w:basedOn w:val="1"/>
    <w:uiPriority w:val="0"/>
    <w:pPr>
      <w:numPr>
        <w:ilvl w:val="2"/>
        <w:numId w:val="1"/>
      </w:numPr>
      <w:spacing w:after="0" w:line="360" w:lineRule="auto"/>
    </w:pPr>
    <w:rPr>
      <w:rFonts w:ascii="Times New Roman" w:hAnsi="Times New Roman" w:eastAsia="Times New Roman" w:cs="Times New Roman"/>
      <w:b/>
      <w:bCs/>
      <w:sz w:val="24"/>
      <w:szCs w:val="27"/>
      <w:lang w:eastAsia="ru-RU"/>
    </w:rPr>
  </w:style>
  <w:style w:type="paragraph" w:customStyle="1" w:styleId="69">
    <w:name w:val="Знак1"/>
    <w:basedOn w:val="1"/>
    <w:uiPriority w:val="0"/>
    <w:pPr>
      <w:tabs>
        <w:tab w:val="left" w:pos="643"/>
      </w:tabs>
      <w:spacing w:line="240" w:lineRule="exact"/>
    </w:pPr>
    <w:rPr>
      <w:rFonts w:ascii="Verdana" w:hAnsi="Verdana" w:eastAsia="Times New Roman" w:cs="Verdana"/>
      <w:sz w:val="20"/>
      <w:szCs w:val="20"/>
      <w:lang w:val="en-US"/>
    </w:rPr>
  </w:style>
  <w:style w:type="paragraph" w:customStyle="1" w:styleId="70">
    <w:name w:val="Основной текст с отступом 21"/>
    <w:basedOn w:val="1"/>
    <w:uiPriority w:val="0"/>
    <w:pPr>
      <w:spacing w:after="0" w:line="240" w:lineRule="auto"/>
      <w:ind w:firstLine="540"/>
      <w:jc w:val="center"/>
    </w:pPr>
    <w:rPr>
      <w:rFonts w:ascii="Times New Roman" w:hAnsi="Times New Roman" w:eastAsia="Times New Roman" w:cs="Times New Roman"/>
      <w:b/>
      <w:sz w:val="32"/>
      <w:szCs w:val="20"/>
      <w:lang w:eastAsia="ar-SA"/>
    </w:rPr>
  </w:style>
  <w:style w:type="paragraph" w:customStyle="1" w:styleId="71">
    <w:name w:val="Список 21"/>
    <w:basedOn w:val="1"/>
    <w:uiPriority w:val="0"/>
    <w:pPr>
      <w:spacing w:after="0" w:line="240" w:lineRule="auto"/>
      <w:ind w:left="566" w:hanging="283"/>
    </w:pPr>
    <w:rPr>
      <w:rFonts w:ascii="Times New Roman" w:hAnsi="Times New Roman" w:eastAsia="Times New Roman" w:cs="Times New Roman"/>
      <w:sz w:val="20"/>
      <w:szCs w:val="20"/>
      <w:lang w:eastAsia="ar-SA"/>
    </w:rPr>
  </w:style>
  <w:style w:type="paragraph" w:customStyle="1" w:styleId="72">
    <w:name w:val="Основной текст 21"/>
    <w:basedOn w:val="1"/>
    <w:qFormat/>
    <w:uiPriority w:val="0"/>
    <w:pPr>
      <w:spacing w:after="120" w:line="480" w:lineRule="auto"/>
    </w:pPr>
    <w:rPr>
      <w:rFonts w:ascii="Times New Roman" w:hAnsi="Times New Roman" w:eastAsia="Times New Roman" w:cs="Times New Roman"/>
      <w:sz w:val="24"/>
      <w:szCs w:val="24"/>
      <w:lang w:eastAsia="ar-SA"/>
    </w:rPr>
  </w:style>
  <w:style w:type="paragraph" w:customStyle="1" w:styleId="73">
    <w:name w:val="FR2"/>
    <w:qFormat/>
    <w:uiPriority w:val="0"/>
    <w:pPr>
      <w:widowControl w:val="0"/>
      <w:suppressAutoHyphens/>
      <w:spacing w:after="0" w:line="240" w:lineRule="auto"/>
      <w:jc w:val="center"/>
    </w:pPr>
    <w:rPr>
      <w:rFonts w:ascii="Times New Roman" w:hAnsi="Times New Roman" w:eastAsia="Times New Roman" w:cs="Times New Roman"/>
      <w:b/>
      <w:sz w:val="32"/>
      <w:szCs w:val="20"/>
      <w:lang w:val="ru-RU" w:eastAsia="ar-SA" w:bidi="ar-SA"/>
    </w:rPr>
  </w:style>
  <w:style w:type="paragraph" w:customStyle="1" w:styleId="74">
    <w:name w:val="Обычный отступ1"/>
    <w:basedOn w:val="1"/>
    <w:uiPriority w:val="0"/>
    <w:pPr>
      <w:spacing w:after="0" w:line="240" w:lineRule="auto"/>
      <w:ind w:left="720"/>
    </w:pPr>
    <w:rPr>
      <w:rFonts w:ascii="Times New Roman" w:hAnsi="Times New Roman" w:eastAsia="Times New Roman" w:cs="Times New Roman"/>
      <w:sz w:val="20"/>
      <w:szCs w:val="20"/>
      <w:lang w:eastAsia="ar-SA"/>
    </w:rPr>
  </w:style>
  <w:style w:type="paragraph" w:customStyle="1" w:styleId="75">
    <w:name w:val="Основной текст с отступом 31"/>
    <w:basedOn w:val="1"/>
    <w:uiPriority w:val="0"/>
    <w:pPr>
      <w:spacing w:after="120" w:line="240" w:lineRule="auto"/>
      <w:ind w:left="283"/>
    </w:pPr>
    <w:rPr>
      <w:rFonts w:ascii="Times New Roman" w:hAnsi="Times New Roman" w:eastAsia="Times New Roman" w:cs="Times New Roman"/>
      <w:sz w:val="16"/>
      <w:szCs w:val="16"/>
      <w:lang w:eastAsia="ar-SA"/>
    </w:rPr>
  </w:style>
  <w:style w:type="paragraph" w:customStyle="1" w:styleId="76">
    <w:name w:val="Знак"/>
    <w:basedOn w:val="1"/>
    <w:uiPriority w:val="0"/>
    <w:pPr>
      <w:spacing w:line="240" w:lineRule="exact"/>
    </w:pPr>
    <w:rPr>
      <w:rFonts w:ascii="Verdana" w:hAnsi="Verdana" w:eastAsia="Times New Roman" w:cs="Times New Roman"/>
      <w:sz w:val="20"/>
      <w:szCs w:val="20"/>
      <w:lang w:val="en-US"/>
    </w:rPr>
  </w:style>
  <w:style w:type="paragraph" w:customStyle="1" w:styleId="77">
    <w:name w:val="......."/>
    <w:basedOn w:val="1"/>
    <w:next w:val="1"/>
    <w:uiPriority w:val="99"/>
    <w:pPr>
      <w:autoSpaceDE w:val="0"/>
      <w:autoSpaceDN w:val="0"/>
      <w:adjustRightInd w:val="0"/>
      <w:spacing w:after="0" w:line="240" w:lineRule="auto"/>
    </w:pPr>
    <w:rPr>
      <w:rFonts w:ascii="Times New Roman" w:hAnsi="Times New Roman" w:eastAsia="Times New Roman" w:cs="Times New Roman"/>
      <w:sz w:val="24"/>
      <w:szCs w:val="24"/>
      <w:lang w:eastAsia="ru-RU"/>
    </w:rPr>
  </w:style>
  <w:style w:type="character" w:customStyle="1" w:styleId="78">
    <w:name w:val="Основной текст 3 Знак"/>
    <w:basedOn w:val="5"/>
    <w:link w:val="28"/>
    <w:semiHidden/>
    <w:qFormat/>
    <w:uiPriority w:val="99"/>
    <w:rPr>
      <w:sz w:val="16"/>
      <w:szCs w:val="16"/>
    </w:rPr>
  </w:style>
  <w:style w:type="character" w:customStyle="1" w:styleId="79">
    <w:name w:val="green_url1"/>
    <w:uiPriority w:val="0"/>
    <w:rPr>
      <w:color w:val="auto"/>
    </w:rPr>
  </w:style>
  <w:style w:type="character" w:customStyle="1" w:styleId="80">
    <w:name w:val="b-serp-url__item1"/>
    <w:uiPriority w:val="0"/>
  </w:style>
  <w:style w:type="paragraph" w:customStyle="1" w:styleId="81">
    <w:name w:val="Абзац списка1"/>
    <w:basedOn w:val="1"/>
    <w:uiPriority w:val="0"/>
    <w:pPr>
      <w:spacing w:after="200" w:line="276" w:lineRule="auto"/>
      <w:ind w:left="720"/>
      <w:contextualSpacing/>
    </w:pPr>
    <w:rPr>
      <w:rFonts w:ascii="Calibri" w:hAnsi="Calibri" w:eastAsia="Times New Roman" w:cs="Times New Roman"/>
      <w:lang w:eastAsia="ru-RU"/>
    </w:rPr>
  </w:style>
  <w:style w:type="paragraph" w:customStyle="1" w:styleId="82">
    <w:name w:val="Обычный1"/>
    <w:qFormat/>
    <w:uiPriority w:val="0"/>
    <w:pPr>
      <w:widowControl w:val="0"/>
      <w:spacing w:before="100" w:after="100" w:line="240" w:lineRule="auto"/>
    </w:pPr>
    <w:rPr>
      <w:rFonts w:ascii="Times New Roman" w:hAnsi="Times New Roman" w:eastAsia="Times New Roman" w:cs="Times New Roman"/>
      <w:snapToGrid w:val="0"/>
      <w:sz w:val="24"/>
      <w:szCs w:val="20"/>
      <w:lang w:val="ru-RU" w:eastAsia="ru-RU" w:bidi="ar-SA"/>
    </w:rPr>
  </w:style>
  <w:style w:type="character" w:customStyle="1" w:styleId="83">
    <w:name w:val="Название Знак"/>
    <w:basedOn w:val="5"/>
    <w:link w:val="24"/>
    <w:uiPriority w:val="0"/>
    <w:rPr>
      <w:rFonts w:ascii="Times New Roman" w:hAnsi="Times New Roman" w:eastAsia="Times New Roman" w:cs="Times New Roman"/>
      <w:sz w:val="28"/>
      <w:szCs w:val="20"/>
      <w:lang w:eastAsia="ru-RU"/>
    </w:rPr>
  </w:style>
  <w:style w:type="paragraph" w:customStyle="1" w:styleId="84">
    <w:name w:val="ConsPlusNormal"/>
    <w:uiPriority w:val="99"/>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2"/>
    <customShpInfo spid="_x0000_s1044"/>
    <customShpInfo spid="_x0000_s1045"/>
    <customShpInfo spid="_x0000_s1043"/>
    <customShpInfo spid="_x0000_s1048"/>
    <customShpInfo spid="_x0000_s1051"/>
    <customShpInfo spid="_x0000_s1049"/>
    <customShpInfo spid="_x0000_s1047"/>
    <customShpInfo spid="_x0000_s1046"/>
    <customShpInfo spid="_x0000_s1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373B8C-C535-4634-BE4E-531DBC4217BB}">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54</Pages>
  <Words>13988</Words>
  <Characters>79736</Characters>
  <Lines>664</Lines>
  <Paragraphs>187</Paragraphs>
  <TotalTime>2782</TotalTime>
  <ScaleCrop>false</ScaleCrop>
  <LinksUpToDate>false</LinksUpToDate>
  <CharactersWithSpaces>93537</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2016-09-28T02:29:00Z</dcterms:created>
  <dc:creator>ZavKaf_FinBuh</dc:creator>
  <cp:lastModifiedBy>kab322-03</cp:lastModifiedBy>
  <cp:lastPrinted>2021-06-16T21:24:00Z</cp:lastPrinted>
  <dcterms:modified xsi:type="dcterms:W3CDTF">2026-05-06T22:33:46Z</dcterms:modified>
  <cp:revision>269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D12A1D87918C42B1B7853621955B9CC9_12</vt:lpwstr>
  </property>
</Properties>
</file>